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3273B" w14:textId="32F02B9C" w:rsidR="0072170B" w:rsidRPr="00D677F0" w:rsidRDefault="00D677F0" w:rsidP="00D677F0">
      <w:pPr>
        <w:spacing w:line="560" w:lineRule="exact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proofErr w:type="gramStart"/>
      <w:r w:rsidRPr="00D677F0">
        <w:rPr>
          <w:rFonts w:ascii="方正小标宋简体" w:eastAsia="方正小标宋简体" w:hAnsi="宋体" w:hint="eastAsia"/>
          <w:color w:val="000000"/>
          <w:sz w:val="44"/>
          <w:szCs w:val="44"/>
        </w:rPr>
        <w:t>一次性扩岗补助</w:t>
      </w:r>
      <w:proofErr w:type="gramEnd"/>
      <w:r w:rsidRPr="00D677F0">
        <w:rPr>
          <w:rFonts w:ascii="方正小标宋简体" w:eastAsia="方正小标宋简体" w:hAnsi="宋体" w:hint="eastAsia"/>
          <w:color w:val="000000"/>
          <w:sz w:val="44"/>
          <w:szCs w:val="44"/>
        </w:rPr>
        <w:t>发放公示</w:t>
      </w:r>
    </w:p>
    <w:tbl>
      <w:tblPr>
        <w:tblW w:w="14034" w:type="dxa"/>
        <w:tblInd w:w="-5" w:type="dxa"/>
        <w:tblLook w:val="04A0" w:firstRow="1" w:lastRow="0" w:firstColumn="1" w:lastColumn="0" w:noHBand="0" w:noVBand="1"/>
      </w:tblPr>
      <w:tblGrid>
        <w:gridCol w:w="456"/>
        <w:gridCol w:w="820"/>
        <w:gridCol w:w="2126"/>
        <w:gridCol w:w="2570"/>
        <w:gridCol w:w="1399"/>
        <w:gridCol w:w="1993"/>
        <w:gridCol w:w="2402"/>
        <w:gridCol w:w="2268"/>
      </w:tblGrid>
      <w:tr w:rsidR="0072170B" w14:paraId="216683D0" w14:textId="77777777" w:rsidTr="00D677F0">
        <w:trPr>
          <w:trHeight w:val="28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BDE4" w14:textId="77777777" w:rsidR="0072170B" w:rsidRPr="00D677F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677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4D551" w14:textId="77777777" w:rsidR="0072170B" w:rsidRPr="00D677F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677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姓 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8E218" w14:textId="77777777" w:rsidR="0072170B" w:rsidRPr="00D677F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677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63399" w14:textId="77777777" w:rsidR="0072170B" w:rsidRPr="00D677F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677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人员类别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2F8AB" w14:textId="77777777" w:rsidR="0072170B" w:rsidRPr="00D677F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677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078B1" w14:textId="77777777" w:rsidR="0072170B" w:rsidRPr="00D677F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677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33900" w14:textId="77777777" w:rsidR="0072170B" w:rsidRPr="00D677F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677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劳动合同起止时间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A53BE" w14:textId="77777777" w:rsidR="0072170B" w:rsidRPr="00D677F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677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金额</w:t>
            </w:r>
          </w:p>
        </w:tc>
      </w:tr>
      <w:tr w:rsidR="0072170B" w14:paraId="004056F7" w14:textId="77777777" w:rsidTr="00D677F0">
        <w:trPr>
          <w:trHeight w:val="4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ACED4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E55E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赵杰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7E25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370112**</w:t>
            </w:r>
            <w:proofErr w:type="gramEnd"/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****2025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05D60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2025年应届普通高校毕业生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E7E30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2025年6月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3C99" w14:textId="77777777" w:rsidR="0072170B" w:rsidRPr="00D677F0" w:rsidRDefault="00000000" w:rsidP="00D677F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济南伊利乳业有限责任公司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44075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2025年7月14日至2028年7月13日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C857C" w14:textId="77777777" w:rsidR="0072170B" w:rsidRPr="00D677F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677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 w:rsidR="0072170B" w14:paraId="3BD99738" w14:textId="77777777" w:rsidTr="00D677F0">
        <w:trPr>
          <w:trHeight w:val="4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6D38B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12C31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杨学腾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3B11C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370181******241X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F6F7D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2025年应届普通高校毕业生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8A805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2025年6月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E26E" w14:textId="77777777" w:rsidR="0072170B" w:rsidRPr="00D677F0" w:rsidRDefault="00000000" w:rsidP="00D677F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济南伊利乳业有限责任公司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49DDD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2025年7月1日至2028年6月30日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0AFD2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 w:rsidR="0072170B" w14:paraId="6B6600F1" w14:textId="77777777" w:rsidTr="00D677F0">
        <w:trPr>
          <w:trHeight w:val="4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145EA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4319A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焦振龙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38723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370923******4231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1B264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2025年应届普通高校毕业生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80A47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2025年6月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F11E" w14:textId="77777777" w:rsidR="0072170B" w:rsidRPr="00D677F0" w:rsidRDefault="00000000" w:rsidP="00D677F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济南伊利乳业有限责任公司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AFB56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2025年7月1日至2028年6月30日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D6698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 w:rsidR="0072170B" w14:paraId="083EDA15" w14:textId="77777777" w:rsidTr="00D677F0">
        <w:trPr>
          <w:trHeight w:val="4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DFB31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6AC49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薛立松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6ABFB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371425******3236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CD91C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2025年应届普通高校毕业生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C695C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2025年6月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0D28" w14:textId="77777777" w:rsidR="0072170B" w:rsidRPr="00D677F0" w:rsidRDefault="00000000" w:rsidP="00D677F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济南伊利乳业有限责任公司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202A5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2025年7月9日至2028年7月8日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CD81F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 w:rsidR="0072170B" w14:paraId="3EB6285F" w14:textId="77777777" w:rsidTr="00D677F0">
        <w:trPr>
          <w:trHeight w:val="4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87563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EB6A8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郑紫怡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4A467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371482******3927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B78F2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2025年应届普通高校毕业生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FDCA0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2025年6月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AA2C" w14:textId="77777777" w:rsidR="0072170B" w:rsidRPr="00D677F0" w:rsidRDefault="00000000" w:rsidP="00D677F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济南伊利乳业有限责任公司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65B33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2025年7月14日至2028年7月13日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B318C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 w:rsidR="0072170B" w14:paraId="23F8255E" w14:textId="77777777" w:rsidTr="00D677F0">
        <w:trPr>
          <w:trHeight w:val="4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CC67E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3E4DF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何庆洋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911ED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371524******1610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851BC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2025年应届普通高校毕业生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AF085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2025年6月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F5A4" w14:textId="77777777" w:rsidR="0072170B" w:rsidRPr="00D677F0" w:rsidRDefault="00000000" w:rsidP="00D677F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济南伊利乳业有限责任公司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B42D7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2025年7月1日至2028年6月30日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16D35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 w:rsidR="0072170B" w14:paraId="4C674271" w14:textId="77777777" w:rsidTr="00D677F0">
        <w:trPr>
          <w:trHeight w:val="4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F3EF7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DB82E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姚晨琪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CF8EF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372330******7261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50FD9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2025年应届普通高校毕业生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DBBA5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2025年6月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263C" w14:textId="77777777" w:rsidR="0072170B" w:rsidRPr="00D677F0" w:rsidRDefault="00000000" w:rsidP="00D677F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济南伊利乳业有限责任公司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3385C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2025年7月9日至2028年7月8日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51778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 w:rsidR="0072170B" w14:paraId="033C76D0" w14:textId="77777777" w:rsidTr="00D677F0">
        <w:trPr>
          <w:trHeight w:val="4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C5211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1B6AF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张明</w:t>
            </w:r>
            <w:r w:rsidRPr="00D677F0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3623D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372923******5610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EF2FC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离校两年内未就业毕业生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EF039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2024年6月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5775" w14:textId="77777777" w:rsidR="0072170B" w:rsidRPr="00D677F0" w:rsidRDefault="00000000" w:rsidP="00D677F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济南伊利乳业有限责任公司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9AA2F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2025年5月26日至2028年5月25日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A7FF2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 w:rsidR="0072170B" w14:paraId="332D5443" w14:textId="77777777" w:rsidTr="00D677F0">
        <w:trPr>
          <w:trHeight w:val="4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66774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655A3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杨舒达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911F4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421381******2810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79A1A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2025年应届普通高校毕业生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42455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2025年6月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85B4" w14:textId="77777777" w:rsidR="0072170B" w:rsidRPr="00D677F0" w:rsidRDefault="00000000" w:rsidP="00D677F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济南伊利乳业有限责任公司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9A7AD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2025年7月4日至2028年7月3日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BE5FA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1500</w:t>
            </w:r>
          </w:p>
        </w:tc>
      </w:tr>
      <w:tr w:rsidR="0072170B" w14:paraId="6EC0C9AA" w14:textId="77777777" w:rsidTr="00D677F0">
        <w:trPr>
          <w:trHeight w:val="4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22B89" w14:textId="77777777" w:rsidR="0072170B" w:rsidRPr="00D677F0" w:rsidRDefault="00000000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499C1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陈磊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6FF9E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422802******0032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5F602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2025年应届普通高校毕业生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1829A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2025年6月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6454" w14:textId="77777777" w:rsidR="0072170B" w:rsidRPr="00D677F0" w:rsidRDefault="00000000" w:rsidP="00D677F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济南伊利乳业有限责任公司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625D8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2025年7月9日至2028年7月8日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5DCD3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1500</w:t>
            </w:r>
          </w:p>
        </w:tc>
      </w:tr>
      <w:tr w:rsidR="0072170B" w14:paraId="748AF2F0" w14:textId="77777777" w:rsidTr="00D677F0">
        <w:trPr>
          <w:trHeight w:val="4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934BD" w14:textId="77777777" w:rsidR="0072170B" w:rsidRPr="00D677F0" w:rsidRDefault="00000000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4A94A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张令宇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99E3D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370124******0018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CC3EE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2025年应届普通高校毕业生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7619F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2025年6月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31AE" w14:textId="77777777" w:rsidR="0072170B" w:rsidRPr="00D677F0" w:rsidRDefault="00000000" w:rsidP="00D677F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山东平阴丰源</w:t>
            </w:r>
            <w:proofErr w:type="gramStart"/>
            <w:r w:rsidRPr="00D677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炭素</w:t>
            </w:r>
            <w:proofErr w:type="gramEnd"/>
            <w:r w:rsidRPr="00D677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有限责任公司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EFB39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2025年3月29日至2028年3月28日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0BBE1" w14:textId="77777777" w:rsidR="0072170B" w:rsidRPr="00D677F0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D677F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1500</w:t>
            </w:r>
          </w:p>
        </w:tc>
      </w:tr>
    </w:tbl>
    <w:p w14:paraId="5D885572" w14:textId="41A95B7B" w:rsidR="0072170B" w:rsidRDefault="0072170B">
      <w:pPr>
        <w:widowControl/>
        <w:spacing w:before="100" w:beforeAutospacing="1" w:after="100" w:afterAutospacing="1" w:line="592" w:lineRule="exact"/>
        <w:ind w:right="160"/>
        <w:jc w:val="center"/>
      </w:pPr>
    </w:p>
    <w:sectPr w:rsidR="0072170B" w:rsidSect="00D677F0">
      <w:pgSz w:w="16838" w:h="11906" w:orient="landscape"/>
      <w:pgMar w:top="1236" w:right="1440" w:bottom="1236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NiMjc4YTc4YTAzZWI1YWY5NzM1NjVhYzE0MDc3MDcifQ=="/>
  </w:docVars>
  <w:rsids>
    <w:rsidRoot w:val="56125161"/>
    <w:rsid w:val="BFEF2590"/>
    <w:rsid w:val="00201ED3"/>
    <w:rsid w:val="002775B9"/>
    <w:rsid w:val="00450F84"/>
    <w:rsid w:val="00660CB0"/>
    <w:rsid w:val="006B5764"/>
    <w:rsid w:val="0072170B"/>
    <w:rsid w:val="00893BFF"/>
    <w:rsid w:val="008B4634"/>
    <w:rsid w:val="00AF7C76"/>
    <w:rsid w:val="00B853B6"/>
    <w:rsid w:val="00D677F0"/>
    <w:rsid w:val="00DF3DD3"/>
    <w:rsid w:val="00DF46DB"/>
    <w:rsid w:val="374D3740"/>
    <w:rsid w:val="379E5812"/>
    <w:rsid w:val="421D11C6"/>
    <w:rsid w:val="56125161"/>
    <w:rsid w:val="5895675E"/>
    <w:rsid w:val="5C3A54EA"/>
    <w:rsid w:val="60F63DF2"/>
    <w:rsid w:val="65EC04A1"/>
    <w:rsid w:val="6AD15CCD"/>
    <w:rsid w:val="7AFBD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0E3DCD"/>
  <w15:docId w15:val="{0A83BAC2-831E-4943-BD85-9D9B7C54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8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kern w:val="0"/>
      <w:sz w:val="18"/>
      <w:szCs w:val="18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kern w:val="0"/>
      <w:sz w:val="18"/>
      <w:szCs w:val="1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69">
    <w:name w:val="xl69"/>
    <w:basedOn w:val="a"/>
    <w:qFormat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850</Characters>
  <Application>Microsoft Office Word</Application>
  <DocSecurity>0</DocSecurity>
  <Lines>7</Lines>
  <Paragraphs>1</Paragraphs>
  <ScaleCrop>false</ScaleCrop>
  <Company>P R C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随风</dc:creator>
  <cp:lastModifiedBy>lenovo</cp:lastModifiedBy>
  <cp:revision>3</cp:revision>
  <cp:lastPrinted>2025-10-27T10:26:00Z</cp:lastPrinted>
  <dcterms:created xsi:type="dcterms:W3CDTF">2025-10-27T02:38:00Z</dcterms:created>
  <dcterms:modified xsi:type="dcterms:W3CDTF">2025-10-27T02:38:00Z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8B755458A13A4563A30686B3D8A8203E_13</vt:lpwstr>
  </property>
  <property fmtid="{D5CDD505-2E9C-101B-9397-08002B2CF9AE}" pid="4" name="KSOTemplateDocerSaveRecord">
    <vt:lpwstr>eyJoZGlkIjoiNGU2YTg3NWQzODE5MDFiZjEzMWUxYzg4YzRjMWUyOTYiLCJ1c2VySWQiOiI0MjM5MjM2MDYifQ==</vt:lpwstr>
  </property>
</Properties>
</file>