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0BED0">
      <w:pPr>
        <w:spacing w:line="600" w:lineRule="exact"/>
        <w:rPr>
          <w:rFonts w:ascii="仿宋_GB2312" w:hAnsi="仿宋_GB2312" w:eastAsia="仿宋_GB2312" w:cs="仿宋_GB2312"/>
          <w:sz w:val="32"/>
          <w:szCs w:val="32"/>
        </w:rPr>
      </w:pPr>
    </w:p>
    <w:p w14:paraId="228F63E7">
      <w:pPr>
        <w:spacing w:line="600" w:lineRule="exact"/>
        <w:rPr>
          <w:rFonts w:ascii="仿宋_GB2312" w:hAnsi="仿宋_GB2312" w:eastAsia="仿宋_GB2312" w:cs="仿宋_GB2312"/>
          <w:sz w:val="32"/>
          <w:szCs w:val="32"/>
        </w:rPr>
      </w:pPr>
    </w:p>
    <w:p w14:paraId="778B11FF">
      <w:pPr>
        <w:spacing w:line="600" w:lineRule="exact"/>
        <w:rPr>
          <w:rFonts w:ascii="仿宋_GB2312" w:hAnsi="仿宋_GB2312" w:eastAsia="仿宋_GB2312" w:cs="仿宋_GB2312"/>
          <w:sz w:val="32"/>
          <w:szCs w:val="32"/>
        </w:rPr>
      </w:pPr>
    </w:p>
    <w:p w14:paraId="0562A0D3">
      <w:pPr>
        <w:spacing w:line="600" w:lineRule="exact"/>
        <w:jc w:val="right"/>
        <w:rPr>
          <w:rFonts w:ascii="仿宋_GB2312" w:eastAsia="仿宋_GB2312"/>
          <w:bCs/>
          <w:color w:val="000000"/>
          <w:sz w:val="32"/>
          <w:szCs w:val="32"/>
        </w:rPr>
      </w:pPr>
      <w:r>
        <w:rPr>
          <w:rFonts w:hint="eastAsia" w:ascii="仿宋_GB2312" w:eastAsia="仿宋_GB2312"/>
          <w:bCs/>
          <w:color w:val="000000"/>
          <w:sz w:val="32"/>
          <w:szCs w:val="32"/>
        </w:rPr>
        <w:t xml:space="preserve">〔2022〕-95  </w:t>
      </w:r>
    </w:p>
    <w:p w14:paraId="32CD0892">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平阴县教育和体育局</w:t>
      </w:r>
    </w:p>
    <w:p w14:paraId="26287C74">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关于印发义务教育阶段学校学生转学规定的</w:t>
      </w:r>
    </w:p>
    <w:p w14:paraId="04FF7725">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通知</w:t>
      </w:r>
    </w:p>
    <w:p w14:paraId="3EDFBF30">
      <w:pPr>
        <w:spacing w:line="600" w:lineRule="exact"/>
        <w:rPr>
          <w:rFonts w:ascii="仿宋_GB2312" w:hAnsi="仿宋_GB2312" w:eastAsia="仿宋_GB2312" w:cs="仿宋_GB2312"/>
          <w:sz w:val="32"/>
          <w:szCs w:val="32"/>
        </w:rPr>
      </w:pPr>
    </w:p>
    <w:p w14:paraId="143CB5B4">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教育事业发展中心各街镇分中心、各中小学校：</w:t>
      </w:r>
    </w:p>
    <w:p w14:paraId="4DA2986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规范我县中小学办学行为，维护学校正常教育教学秩序，解决群众在子女接受义务教育方面存在的实际困难，根据《山东省普通中小学学籍管理规定》和我县招生的相关政策，经研究决定下发此通知，请各单位严格落实。</w:t>
      </w:r>
    </w:p>
    <w:p w14:paraId="402899DF">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一、相关规定</w:t>
      </w:r>
    </w:p>
    <w:p w14:paraId="4615259C">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（一）政策依据</w:t>
      </w:r>
    </w:p>
    <w:p w14:paraId="6B4B7F4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根据《山东省普通中小学学籍管理规定》中第三章第十一条规定：</w:t>
      </w:r>
    </w:p>
    <w:p w14:paraId="239A3C8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1.学生不得随意转学。</w:t>
      </w:r>
    </w:p>
    <w:p w14:paraId="1DE9EE15">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2.因家庭住址变化、户口迁移、学生父母或其他法定监护人工作调动等因素确需转学的，由学生或其法定监护人提出申请，经转出和转入学校同意，并报学校主管教育行政部门确认转学理由正当，可准予转学。</w:t>
      </w:r>
    </w:p>
    <w:p w14:paraId="733B281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3.转学不得变更就读年级。</w:t>
      </w:r>
    </w:p>
    <w:p w14:paraId="2096E29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4.小学一年级和毕业年级学生（小学六年级、初中三年级）原则上不办理转学。</w:t>
      </w:r>
    </w:p>
    <w:p w14:paraId="3818846F">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5.除特殊教育学校学生外，学籍实行“籍随人走”，学校不得接收未按规定办理入学或转学手续的学生就读。</w:t>
      </w:r>
    </w:p>
    <w:p w14:paraId="706AF080">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（二）接收原则 </w:t>
      </w:r>
    </w:p>
    <w:p w14:paraId="297CFD7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1.学校将根据学位情况，优先接收房产跟户籍一致且以家庭为单位在学区内实际居住的；然后再接收房产（合法手续房产）跟户籍不一致，以家庭为单位在学区内实际居住的。</w:t>
      </w:r>
    </w:p>
    <w:p w14:paraId="6C9D7CC9">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2.如申请转入的学校相应年级没有空余学位</w:t>
      </w:r>
      <w:r>
        <w:rPr>
          <w:rFonts w:hint="eastAsia" w:ascii="仿宋_GB2312" w:hAnsi="仿宋_GB2312" w:eastAsia="仿宋_GB2312" w:cs="仿宋_GB2312"/>
          <w:b/>
          <w:sz w:val="32"/>
          <w:szCs w:val="32"/>
        </w:rPr>
        <w:t>（按省定班额，小学每班45人，初中每班50人）</w:t>
      </w:r>
      <w:r>
        <w:rPr>
          <w:rFonts w:hint="eastAsia" w:ascii="仿宋_GB2312" w:hAnsi="仿宋_GB2312" w:eastAsia="仿宋_GB2312" w:cs="仿宋_GB2312"/>
          <w:sz w:val="32"/>
          <w:szCs w:val="32"/>
        </w:rPr>
        <w:t>，不再接收转学学生。</w:t>
      </w:r>
    </w:p>
    <w:p w14:paraId="45BB265B">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3.按照“人籍一致”的原则，严禁学校接收借读生和办理学生外出借读。</w:t>
      </w:r>
    </w:p>
    <w:p w14:paraId="0CD42718">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（三）办理时间</w:t>
      </w:r>
    </w:p>
    <w:p w14:paraId="7449A78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1.以学期为单位集中办理，家长申请时间为学期结束到新学期开学前两周。为维护学校教育教学秩序，保护学生接受教育的相对完整性，原则上学期中间不再办理转学。</w:t>
      </w:r>
    </w:p>
    <w:p w14:paraId="5E0EA895">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2.开学前两周内由转出学校将转学学生的相关材料集中交到教体局教育科，过期不予办理。</w:t>
      </w:r>
    </w:p>
    <w:p w14:paraId="19CF81DD">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3.开学后10个工作日内完成平台异动。</w:t>
      </w:r>
    </w:p>
    <w:p w14:paraId="6006B235">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二、办理流程</w:t>
      </w:r>
    </w:p>
    <w:p w14:paraId="55143807">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1</w:t>
      </w:r>
      <w:r>
        <w:rPr>
          <w:rFonts w:hint="eastAsia" w:ascii="仿宋_GB2312" w:hAnsi="仿宋_GB2312" w:eastAsia="仿宋_GB2312" w:cs="仿宋_GB2312"/>
          <w:sz w:val="32"/>
          <w:szCs w:val="32"/>
        </w:rPr>
        <w:t>.学生家长向转出学校提出申请并填写《平阴县义务教育学生转学申请表》，提交转学的证明材料。</w:t>
      </w:r>
    </w:p>
    <w:p w14:paraId="58BAFC1E">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.转出学校审核家长提交的材料，学校审核通过后，开学前两周内将转学学生材料和汇总表交到县教体局。</w:t>
      </w:r>
    </w:p>
    <w:p w14:paraId="0A952508">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.县教体局组建转学学生提交材料审核小组，对提交的相关材料进行再次审核，并根据学校学位情况进行安置。</w:t>
      </w:r>
    </w:p>
    <w:p w14:paraId="3988F75C">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.开学前一周内县教体局将审核、安置结果反馈给转出学校和接收学校。</w:t>
      </w:r>
    </w:p>
    <w:p w14:paraId="1C99FA1D">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转出学校在学校公示栏将本校转学学生进行公示三天。</w:t>
      </w:r>
    </w:p>
    <w:p w14:paraId="01CD354A">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.公示无异议后，转出学校可在平台提交，转入学校通知学生报到时间。</w:t>
      </w:r>
    </w:p>
    <w:p w14:paraId="2C188FA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7.县外转入的直接到教体局提交转学材料，填写转学申请表，安置到学校后由转入学校通知学生报到时间。</w:t>
      </w:r>
    </w:p>
    <w:p w14:paraId="1356DDED">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三、要求说明</w:t>
      </w:r>
    </w:p>
    <w:p w14:paraId="514D47FD">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（一）材料说明</w:t>
      </w:r>
    </w:p>
    <w:p w14:paraId="6D6B1B1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1.家庭住址变更的需要准备的材料：</w:t>
      </w:r>
    </w:p>
    <w:p w14:paraId="5F9BC59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（1）学生本人及父母的户口簿；</w:t>
      </w:r>
    </w:p>
    <w:p w14:paraId="14BAC53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（2）房产证或不动产证原件和复印件。</w:t>
      </w:r>
    </w:p>
    <w:p w14:paraId="6549C0F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）若是购买新建住房，尚未办理房产证的，提供购房合同原件及复印件、物业管理费、水电费等缴费收据原件及复印件，经核实后，可作为入学依据。</w:t>
      </w:r>
    </w:p>
    <w:p w14:paraId="0302FB5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）若是购买小产权房的提供交易合同及转账记录，物业管理费、水电费等缴费收据原件及复印件，经核实后，可作为入学依据。</w:t>
      </w:r>
    </w:p>
    <w:p w14:paraId="3D66F235">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2.外来务工、进城务工人员随迁子女需要准备的材料：</w:t>
      </w:r>
    </w:p>
    <w:p w14:paraId="7205CB6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（1）提供城区单位用工合同原件和复印件；</w:t>
      </w:r>
    </w:p>
    <w:p w14:paraId="40C1193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（2）缴纳“五险”的原件及复印件，如果无“五险”缴费，需提供三个月及以上工资流水证明。</w:t>
      </w:r>
    </w:p>
    <w:p w14:paraId="173C73D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（3）在平阴经商人员提供营业执照原件及复印件。</w:t>
      </w:r>
    </w:p>
    <w:p w14:paraId="3B81B19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）县城租房</w:t>
      </w:r>
      <w:bookmarkStart w:id="0" w:name="_GoBack"/>
      <w:bookmarkEnd w:id="0"/>
      <w:r>
        <w:rPr>
          <w:rFonts w:hint="eastAsia" w:ascii="仿宋_GB2312" w:hAnsi="仿宋_GB2312" w:eastAsia="仿宋_GB2312" w:cs="仿宋_GB2312"/>
          <w:sz w:val="32"/>
          <w:szCs w:val="32"/>
        </w:rPr>
        <w:t>合同的原件及复印件；</w:t>
      </w:r>
    </w:p>
    <w:p w14:paraId="2B4B8EB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（5）六个月以上的房租转账记录；</w:t>
      </w:r>
    </w:p>
    <w:p w14:paraId="79180DDB">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（6）物业、水电缴费单据的原件及复印件。</w:t>
      </w:r>
    </w:p>
    <w:p w14:paraId="6CBC5B0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3.回原籍人员子女需要准备的材料：本人及监护人的身份证、户口簿，根据学校学位情况进行安置。</w:t>
      </w:r>
    </w:p>
    <w:p w14:paraId="4C80A9A0">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（二）特别说明</w:t>
      </w:r>
    </w:p>
    <w:p w14:paraId="6AF031C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1.学生在休学期间不得转学。</w:t>
      </w:r>
    </w:p>
    <w:p w14:paraId="34A7EA25">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学生家长提交的相关材料必须真实有效。转入学校、县教体育局对相关材料进行严格审核，若家长提供的转学材料（学籍、年龄、就读年级、相关证件等）存在弄虚作假行为，坚决予以退回，且两年内不再受理其转学申请，并将家长的这种行为推送至社会信用体系中。</w:t>
      </w:r>
    </w:p>
    <w:p w14:paraId="29F83AA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3.现役军人、招商引资人员和高层次引进人才等子女入学按照应安尽安原则，结合家长要求和学校学位情况，协调到相关学校。</w:t>
      </w:r>
    </w:p>
    <w:p w14:paraId="01424ECC">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4.外来务工和进城务工人员随迁子女的安置按照当年招生文件要求和学校学位情况而定。</w:t>
      </w:r>
    </w:p>
    <w:p w14:paraId="6078ECE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5.强镇筑基试点镇各学校要保持生源的相对稳定。</w:t>
      </w:r>
    </w:p>
    <w:p w14:paraId="76344A8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6.相关学校接收转学学生后，要严格按照本规定于10个工作日内在“山东省基础教育信息化管理平台”提交学籍异动申请，逾期的视为自动放弃。</w:t>
      </w:r>
    </w:p>
    <w:p w14:paraId="085DC511">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严禁学校擅自接收转学学生，对违反转学规定和不按规定办理转学手续的直接责任人将严肃追究其责任，并对相关学校校长进行问责，对违规的学校进行通报批评。因转学造成的人籍分离将按辍学处理，纳入差异化考核。</w:t>
      </w:r>
    </w:p>
    <w:p w14:paraId="36972776">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民办学校转入公办学校执行本规定；转入民办学校时，遵循上级的相关规定。</w:t>
      </w:r>
    </w:p>
    <w:p w14:paraId="36E4BBD9">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.各镇中小学之间转学参照本规定执行。</w:t>
      </w:r>
    </w:p>
    <w:p w14:paraId="7CEC17E3">
      <w:pPr>
        <w:spacing w:line="600" w:lineRule="exact"/>
        <w:ind w:firstLine="420" w:firstLineChars="200"/>
        <w:rPr>
          <w:rFonts w:hint="eastAsia"/>
          <w:color w:val="auto"/>
        </w:rPr>
      </w:pPr>
    </w:p>
    <w:p w14:paraId="3BD285C5">
      <w:pPr>
        <w:spacing w:line="600" w:lineRule="exact"/>
        <w:ind w:firstLine="723" w:firstLineChars="200"/>
        <w:jc w:val="left"/>
        <w:rPr>
          <w:rFonts w:hint="eastAsia" w:ascii="黑体" w:hAnsi="黑体" w:eastAsia="黑体" w:cs="黑体"/>
          <w:b/>
          <w:bCs/>
          <w:color w:val="auto"/>
          <w:sz w:val="36"/>
          <w:szCs w:val="36"/>
        </w:rPr>
      </w:pPr>
      <w:r>
        <w:rPr>
          <w:rFonts w:hint="eastAsia" w:ascii="黑体" w:hAnsi="黑体" w:eastAsia="黑体" w:cs="黑体"/>
          <w:b/>
          <w:bCs/>
          <w:color w:val="auto"/>
          <w:sz w:val="36"/>
          <w:szCs w:val="36"/>
        </w:rPr>
        <w:t>中小学转学补充规定</w:t>
      </w:r>
    </w:p>
    <w:p w14:paraId="6F406508">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（一）申请对象</w:t>
      </w:r>
    </w:p>
    <w:p w14:paraId="77DFA6E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因学生户口迁移、家庭搬迁，其监护人工作调动、部队随军、退役安置、人才引进等原因，确需转学就读平阴县学校的均可提交申请。</w:t>
      </w:r>
    </w:p>
    <w:p w14:paraId="730CB8EE">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（二）申请时间</w:t>
      </w:r>
    </w:p>
    <w:p w14:paraId="3F2CD7C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县域内转学在每年寒暑假前后</w:t>
      </w:r>
      <w:r>
        <w:rPr>
          <w:rFonts w:hint="eastAsia" w:ascii="仿宋_GB2312" w:hAnsi="仿宋_GB2312" w:eastAsia="仿宋_GB2312" w:cs="仿宋_GB2312"/>
          <w:color w:val="auto"/>
          <w:sz w:val="32"/>
          <w:szCs w:val="32"/>
        </w:rPr>
        <w:t>（以</w:t>
      </w:r>
      <w:r>
        <w:rPr>
          <w:rFonts w:hint="eastAsia" w:ascii="仿宋_GB2312" w:hAnsi="仿宋_GB2312" w:eastAsia="仿宋_GB2312" w:cs="仿宋_GB2312"/>
          <w:color w:val="auto"/>
          <w:sz w:val="32"/>
          <w:szCs w:val="32"/>
          <w:lang w:val="en-US" w:eastAsia="zh-CN"/>
        </w:rPr>
        <w:t>教体局公众号发布</w:t>
      </w:r>
      <w:r>
        <w:rPr>
          <w:rFonts w:hint="eastAsia" w:ascii="仿宋_GB2312" w:hAnsi="仿宋_GB2312" w:eastAsia="仿宋_GB2312" w:cs="仿宋_GB2312"/>
          <w:color w:val="auto"/>
          <w:sz w:val="32"/>
          <w:szCs w:val="32"/>
        </w:rPr>
        <w:t>为准）</w:t>
      </w:r>
      <w:r>
        <w:rPr>
          <w:rFonts w:hint="eastAsia" w:ascii="仿宋_GB2312" w:hAnsi="仿宋_GB2312" w:eastAsia="仿宋_GB2312" w:cs="仿宋_GB2312"/>
          <w:color w:val="auto"/>
          <w:sz w:val="32"/>
          <w:szCs w:val="32"/>
          <w:lang w:eastAsia="zh-CN"/>
        </w:rPr>
        <w:t>。</w:t>
      </w:r>
    </w:p>
    <w:p w14:paraId="0041623B">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（三）申请方式及流程</w:t>
      </w:r>
    </w:p>
    <w:p w14:paraId="5933E42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采取书面申请方式办理。</w:t>
      </w:r>
    </w:p>
    <w:p w14:paraId="4B4BAE3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流程：家长向转出学校提交申请→转出学校受理</w:t>
      </w:r>
      <w:r>
        <w:rPr>
          <w:rFonts w:hint="eastAsia" w:ascii="仿宋_GB2312" w:hAnsi="仿宋_GB2312" w:eastAsia="仿宋_GB2312" w:cs="仿宋_GB2312"/>
          <w:color w:val="auto"/>
          <w:sz w:val="32"/>
          <w:szCs w:val="32"/>
          <w:lang w:val="en-US" w:eastAsia="zh-CN"/>
        </w:rPr>
        <w:t>后由学校提交</w:t>
      </w:r>
      <w:r>
        <w:rPr>
          <w:rFonts w:hint="eastAsia" w:ascii="仿宋_GB2312" w:hAnsi="仿宋_GB2312" w:eastAsia="仿宋_GB2312" w:cs="仿宋_GB2312"/>
          <w:color w:val="auto"/>
          <w:sz w:val="32"/>
          <w:szCs w:val="32"/>
        </w:rPr>
        <w:t>县教体局→县教体局</w:t>
      </w:r>
      <w:r>
        <w:rPr>
          <w:rFonts w:hint="eastAsia" w:ascii="仿宋_GB2312" w:hAnsi="仿宋_GB2312" w:eastAsia="仿宋_GB2312" w:cs="仿宋_GB2312"/>
          <w:color w:val="auto"/>
          <w:sz w:val="32"/>
          <w:szCs w:val="32"/>
          <w:lang w:val="en-US" w:eastAsia="zh-CN"/>
        </w:rPr>
        <w:t>受理后</w:t>
      </w:r>
      <w:r>
        <w:rPr>
          <w:rFonts w:hint="eastAsia" w:ascii="仿宋_GB2312" w:hAnsi="仿宋_GB2312" w:eastAsia="仿宋_GB2312" w:cs="仿宋_GB2312"/>
          <w:color w:val="auto"/>
          <w:sz w:val="32"/>
          <w:szCs w:val="32"/>
        </w:rPr>
        <w:t>反馈结果至转入学校→转入学校通知家长→</w:t>
      </w:r>
      <w:r>
        <w:rPr>
          <w:rFonts w:hint="eastAsia" w:ascii="仿宋_GB2312" w:hAnsi="仿宋_GB2312" w:eastAsia="仿宋_GB2312" w:cs="仿宋_GB2312"/>
          <w:color w:val="auto"/>
          <w:sz w:val="32"/>
          <w:szCs w:val="32"/>
          <w:lang w:val="en-US" w:eastAsia="zh-CN"/>
        </w:rPr>
        <w:t>学生入学后10天内完成平台异动</w:t>
      </w:r>
      <w:r>
        <w:rPr>
          <w:rFonts w:hint="eastAsia" w:ascii="仿宋_GB2312" w:hAnsi="仿宋_GB2312" w:eastAsia="仿宋_GB2312" w:cs="仿宋_GB2312"/>
          <w:color w:val="auto"/>
          <w:sz w:val="32"/>
          <w:szCs w:val="32"/>
        </w:rPr>
        <w:t>→完成</w:t>
      </w:r>
    </w:p>
    <w:p w14:paraId="1432DE42">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（四）安排原则及需提供材料</w:t>
      </w:r>
    </w:p>
    <w:p w14:paraId="62469047">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请参照《平阴县教育和体育局关于进一步规范义务教育阶段学校学生转学的通知》和《平阴县教育和体育局关于印发义务教育阶段学校学生转学规定的通知》中有关要求。</w:t>
      </w:r>
    </w:p>
    <w:p w14:paraId="07FC8E08">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（五）其它说明</w:t>
      </w:r>
    </w:p>
    <w:p w14:paraId="5F56867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1.平阴一中、实验高级中学初中部不允许转入，非必要不转出。</w:t>
      </w:r>
    </w:p>
    <w:p w14:paraId="4336826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同一房产入学（含转学）时只允许一次选择机会</w:t>
      </w:r>
      <w:r>
        <w:rPr>
          <w:rFonts w:hint="eastAsia" w:ascii="仿宋_GB2312" w:hAnsi="仿宋_GB2312" w:eastAsia="仿宋_GB2312" w:cs="仿宋_GB2312"/>
          <w:color w:val="auto"/>
          <w:sz w:val="32"/>
          <w:szCs w:val="32"/>
        </w:rPr>
        <w:t>（如：龙山小学和东三里小学</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rPr>
        <w:t>同一招生服务区，一旦新生入学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两所学校之间不允许转学；公共服务区内的学生同理）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请慎重选择</w:t>
      </w:r>
      <w:r>
        <w:rPr>
          <w:rFonts w:hint="eastAsia" w:ascii="仿宋_GB2312" w:hAnsi="仿宋_GB2312" w:eastAsia="仿宋_GB2312" w:cs="仿宋_GB2312"/>
          <w:color w:val="auto"/>
          <w:sz w:val="32"/>
          <w:szCs w:val="32"/>
        </w:rPr>
        <w:t>。</w:t>
      </w:r>
    </w:p>
    <w:p w14:paraId="42E2C09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义务教育</w:t>
      </w:r>
      <w:r>
        <w:rPr>
          <w:rFonts w:hint="eastAsia" w:ascii="仿宋_GB2312" w:hAnsi="仿宋_GB2312" w:eastAsia="仿宋_GB2312" w:cs="仿宋_GB2312"/>
          <w:color w:val="auto"/>
          <w:sz w:val="32"/>
          <w:szCs w:val="32"/>
        </w:rPr>
        <w:t>同一学段两校之间</w:t>
      </w:r>
      <w:r>
        <w:rPr>
          <w:rFonts w:hint="eastAsia" w:ascii="仿宋_GB2312" w:hAnsi="仿宋_GB2312" w:eastAsia="仿宋_GB2312" w:cs="仿宋_GB2312"/>
          <w:color w:val="auto"/>
          <w:sz w:val="32"/>
          <w:szCs w:val="32"/>
          <w:lang w:val="en-US" w:eastAsia="zh-CN"/>
        </w:rPr>
        <w:t>一年内</w:t>
      </w:r>
      <w:r>
        <w:rPr>
          <w:rFonts w:hint="eastAsia" w:ascii="仿宋_GB2312" w:hAnsi="仿宋_GB2312" w:eastAsia="仿宋_GB2312" w:cs="仿宋_GB2312"/>
          <w:color w:val="auto"/>
          <w:sz w:val="32"/>
          <w:szCs w:val="32"/>
        </w:rPr>
        <w:t>只允许转学一次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请慎重选择</w:t>
      </w:r>
      <w:r>
        <w:rPr>
          <w:rFonts w:hint="eastAsia" w:ascii="仿宋_GB2312" w:hAnsi="仿宋_GB2312" w:eastAsia="仿宋_GB2312" w:cs="仿宋_GB2312"/>
          <w:color w:val="auto"/>
          <w:sz w:val="32"/>
          <w:szCs w:val="32"/>
        </w:rPr>
        <w:t>。</w:t>
      </w:r>
    </w:p>
    <w:p w14:paraId="1C31791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现役军人、高层次引进人才和招商引资人员等子女入学按照应安尽安原则，结合家长要求和学校学位情况，协调到相关学校。现役军人需提供部队现役证明，高层次引进人才需提供相关证明材料，招商引资人员需填写《平阴县招商引资子女</w:t>
      </w:r>
      <w:r>
        <w:rPr>
          <w:rFonts w:hint="eastAsia" w:ascii="仿宋_GB2312" w:hAnsi="仿宋_GB2312" w:eastAsia="仿宋_GB2312" w:cs="仿宋_GB2312"/>
          <w:color w:val="auto"/>
          <w:sz w:val="32"/>
          <w:szCs w:val="32"/>
          <w:lang w:val="en-US" w:eastAsia="zh-CN"/>
        </w:rPr>
        <w:t>入</w:t>
      </w:r>
      <w:r>
        <w:rPr>
          <w:rFonts w:hint="eastAsia" w:ascii="仿宋_GB2312" w:hAnsi="仿宋_GB2312" w:eastAsia="仿宋_GB2312" w:cs="仿宋_GB2312"/>
          <w:color w:val="auto"/>
          <w:sz w:val="32"/>
          <w:szCs w:val="32"/>
        </w:rPr>
        <w:t>学申请表》。</w:t>
      </w:r>
    </w:p>
    <w:p w14:paraId="7563A2D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5.县域内学生申请转学由转出学校统一办理；县域外转入由教育科负责接收材料。</w:t>
      </w:r>
    </w:p>
    <w:p w14:paraId="19673C6B">
      <w:pPr>
        <w:spacing w:line="600" w:lineRule="exact"/>
        <w:ind w:firstLine="640" w:firstLineChars="200"/>
        <w:rPr>
          <w:rFonts w:hint="eastAsia"/>
          <w:color w:val="auto"/>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按照“人籍一致”的原则，开学后10个工作日内完成平台异动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超过1月仍未办理完毕的，转入学校有权将转入学生退回原学校。</w:t>
      </w:r>
    </w:p>
    <w:p w14:paraId="369E16E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附件：平阴县义务教育阶段学校学生转学申请表</w:t>
      </w:r>
    </w:p>
    <w:p w14:paraId="512F5647">
      <w:pPr>
        <w:spacing w:line="600" w:lineRule="exact"/>
        <w:ind w:firstLine="640" w:firstLineChars="200"/>
        <w:rPr>
          <w:rFonts w:ascii="仿宋_GB2312" w:hAnsi="仿宋_GB2312" w:eastAsia="仿宋_GB2312" w:cs="仿宋_GB2312"/>
          <w:sz w:val="32"/>
          <w:szCs w:val="32"/>
        </w:rPr>
      </w:pPr>
    </w:p>
    <w:p w14:paraId="7B8823EC">
      <w:pPr>
        <w:spacing w:line="600" w:lineRule="exact"/>
        <w:contextualSpacing/>
        <w:rPr>
          <w:rFonts w:hint="eastAsia" w:ascii="黑体" w:hAnsi="黑体" w:eastAsia="黑体"/>
          <w:sz w:val="32"/>
          <w:szCs w:val="32"/>
        </w:rPr>
      </w:pPr>
    </w:p>
    <w:p w14:paraId="09C28F09">
      <w:pPr>
        <w:spacing w:line="600" w:lineRule="exact"/>
        <w:contextualSpacing/>
        <w:rPr>
          <w:rFonts w:ascii="黑体" w:hAnsi="黑体" w:eastAsia="黑体"/>
          <w:sz w:val="44"/>
          <w:szCs w:val="44"/>
        </w:rPr>
      </w:pPr>
      <w:r>
        <w:rPr>
          <w:rFonts w:hint="eastAsia" w:ascii="黑体" w:hAnsi="黑体" w:eastAsia="黑体"/>
          <w:sz w:val="32"/>
          <w:szCs w:val="32"/>
        </w:rPr>
        <w:t>附件1</w:t>
      </w:r>
    </w:p>
    <w:p w14:paraId="78179CA5">
      <w:pPr>
        <w:spacing w:line="600" w:lineRule="exact"/>
        <w:ind w:firstLine="50"/>
        <w:contextualSpacing/>
        <w:jc w:val="center"/>
        <w:rPr>
          <w:rFonts w:hint="eastAsia" w:ascii="方正小标宋简体" w:eastAsia="方正小标宋简体" w:hAnsiTheme="minorEastAsia"/>
          <w:sz w:val="44"/>
          <w:szCs w:val="44"/>
        </w:rPr>
      </w:pPr>
      <w:r>
        <w:rPr>
          <w:rFonts w:hint="eastAsia" w:ascii="方正小标宋简体" w:eastAsia="方正小标宋简体" w:hAnsiTheme="minorEastAsia"/>
          <w:sz w:val="44"/>
          <w:szCs w:val="44"/>
        </w:rPr>
        <w:t>平阴县义务教育学生转学申请表</w:t>
      </w:r>
    </w:p>
    <w:p w14:paraId="17FD4C91">
      <w:pPr>
        <w:spacing w:line="200" w:lineRule="exact"/>
        <w:ind w:firstLine="51"/>
        <w:contextualSpacing/>
        <w:jc w:val="center"/>
        <w:rPr>
          <w:rFonts w:ascii="方正小标宋简体" w:eastAsia="方正小标宋简体" w:hAnsiTheme="minorEastAsia"/>
          <w:sz w:val="44"/>
          <w:szCs w:val="44"/>
        </w:rPr>
      </w:pPr>
    </w:p>
    <w:tbl>
      <w:tblPr>
        <w:tblStyle w:val="7"/>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9"/>
        <w:gridCol w:w="2722"/>
        <w:gridCol w:w="1617"/>
        <w:gridCol w:w="2899"/>
      </w:tblGrid>
      <w:tr w14:paraId="43A04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059" w:type="dxa"/>
            <w:vMerge w:val="restart"/>
            <w:vAlign w:val="center"/>
          </w:tcPr>
          <w:p w14:paraId="171EB9E2">
            <w:pPr>
              <w:spacing w:line="400" w:lineRule="exact"/>
              <w:contextualSpacing/>
              <w:jc w:val="center"/>
              <w:rPr>
                <w:rFonts w:ascii="仿宋_GB2312" w:eastAsia="仿宋_GB2312"/>
                <w:sz w:val="28"/>
                <w:szCs w:val="32"/>
              </w:rPr>
            </w:pPr>
            <w:r>
              <w:rPr>
                <w:rFonts w:hint="eastAsia" w:ascii="仿宋_GB2312" w:eastAsia="仿宋_GB2312"/>
                <w:sz w:val="28"/>
                <w:szCs w:val="32"/>
              </w:rPr>
              <w:t>学生姓名</w:t>
            </w:r>
          </w:p>
        </w:tc>
        <w:tc>
          <w:tcPr>
            <w:tcW w:w="2722" w:type="dxa"/>
            <w:vMerge w:val="restart"/>
            <w:vAlign w:val="center"/>
          </w:tcPr>
          <w:p w14:paraId="78584A69">
            <w:pPr>
              <w:spacing w:line="400" w:lineRule="exact"/>
              <w:contextualSpacing/>
              <w:rPr>
                <w:rFonts w:ascii="仿宋_GB2312" w:eastAsia="仿宋_GB2312"/>
                <w:sz w:val="28"/>
                <w:szCs w:val="32"/>
              </w:rPr>
            </w:pPr>
            <w:r>
              <w:rPr>
                <w:rFonts w:hint="eastAsia" w:ascii="仿宋_GB2312" w:eastAsia="仿宋_GB2312"/>
                <w:sz w:val="28"/>
                <w:szCs w:val="32"/>
              </w:rPr>
              <w:t xml:space="preserve">                                                       </w:t>
            </w:r>
          </w:p>
        </w:tc>
        <w:tc>
          <w:tcPr>
            <w:tcW w:w="1617" w:type="dxa"/>
            <w:vAlign w:val="center"/>
          </w:tcPr>
          <w:p w14:paraId="24EF295D">
            <w:pPr>
              <w:spacing w:line="400" w:lineRule="exact"/>
              <w:contextualSpacing/>
              <w:jc w:val="center"/>
              <w:rPr>
                <w:rFonts w:ascii="仿宋_GB2312" w:eastAsia="仿宋_GB2312"/>
                <w:sz w:val="28"/>
                <w:szCs w:val="28"/>
              </w:rPr>
            </w:pPr>
            <w:r>
              <w:rPr>
                <w:rFonts w:hint="eastAsia" w:ascii="仿宋_GB2312" w:eastAsia="仿宋_GB2312"/>
                <w:sz w:val="28"/>
                <w:szCs w:val="28"/>
              </w:rPr>
              <w:t>身份证号</w:t>
            </w:r>
          </w:p>
        </w:tc>
        <w:tc>
          <w:tcPr>
            <w:tcW w:w="2899" w:type="dxa"/>
            <w:vAlign w:val="center"/>
          </w:tcPr>
          <w:p w14:paraId="38AC9BD5">
            <w:pPr>
              <w:spacing w:line="400" w:lineRule="exact"/>
              <w:contextualSpacing/>
              <w:rPr>
                <w:rFonts w:ascii="仿宋_GB2312" w:eastAsia="仿宋_GB2312"/>
                <w:sz w:val="28"/>
                <w:szCs w:val="32"/>
              </w:rPr>
            </w:pPr>
          </w:p>
        </w:tc>
      </w:tr>
      <w:tr w14:paraId="32FE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059" w:type="dxa"/>
            <w:vMerge w:val="continue"/>
          </w:tcPr>
          <w:p w14:paraId="58E66AF7">
            <w:pPr>
              <w:spacing w:line="400" w:lineRule="exact"/>
              <w:contextualSpacing/>
              <w:jc w:val="center"/>
              <w:rPr>
                <w:rFonts w:ascii="仿宋_GB2312" w:eastAsia="仿宋_GB2312"/>
                <w:sz w:val="28"/>
                <w:szCs w:val="32"/>
              </w:rPr>
            </w:pPr>
          </w:p>
        </w:tc>
        <w:tc>
          <w:tcPr>
            <w:tcW w:w="2722" w:type="dxa"/>
            <w:vMerge w:val="continue"/>
          </w:tcPr>
          <w:p w14:paraId="5C9721FA">
            <w:pPr>
              <w:spacing w:line="400" w:lineRule="exact"/>
              <w:contextualSpacing/>
              <w:rPr>
                <w:rFonts w:ascii="仿宋_GB2312" w:eastAsia="仿宋_GB2312"/>
                <w:sz w:val="28"/>
                <w:szCs w:val="32"/>
              </w:rPr>
            </w:pPr>
          </w:p>
        </w:tc>
        <w:tc>
          <w:tcPr>
            <w:tcW w:w="1617" w:type="dxa"/>
            <w:vAlign w:val="center"/>
          </w:tcPr>
          <w:p w14:paraId="6FD3D6F1">
            <w:pPr>
              <w:spacing w:line="400" w:lineRule="exact"/>
              <w:contextualSpacing/>
              <w:jc w:val="center"/>
              <w:rPr>
                <w:rFonts w:ascii="仿宋_GB2312" w:eastAsia="仿宋_GB2312"/>
                <w:sz w:val="28"/>
                <w:szCs w:val="28"/>
              </w:rPr>
            </w:pPr>
            <w:r>
              <w:rPr>
                <w:rFonts w:hint="eastAsia" w:ascii="仿宋_GB2312" w:eastAsia="仿宋_GB2312"/>
                <w:sz w:val="28"/>
                <w:szCs w:val="28"/>
              </w:rPr>
              <w:t>省学籍号</w:t>
            </w:r>
          </w:p>
        </w:tc>
        <w:tc>
          <w:tcPr>
            <w:tcW w:w="2899" w:type="dxa"/>
            <w:vAlign w:val="center"/>
          </w:tcPr>
          <w:p w14:paraId="33FB4889">
            <w:pPr>
              <w:spacing w:line="400" w:lineRule="exact"/>
              <w:contextualSpacing/>
              <w:rPr>
                <w:rFonts w:ascii="仿宋_GB2312" w:eastAsia="仿宋_GB2312"/>
                <w:sz w:val="28"/>
                <w:szCs w:val="32"/>
              </w:rPr>
            </w:pPr>
          </w:p>
        </w:tc>
      </w:tr>
      <w:tr w14:paraId="4551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059" w:type="dxa"/>
            <w:vMerge w:val="continue"/>
          </w:tcPr>
          <w:p w14:paraId="522C79CC">
            <w:pPr>
              <w:spacing w:line="400" w:lineRule="exact"/>
              <w:contextualSpacing/>
              <w:jc w:val="center"/>
              <w:rPr>
                <w:rFonts w:ascii="仿宋_GB2312" w:eastAsia="仿宋_GB2312"/>
                <w:sz w:val="28"/>
                <w:szCs w:val="32"/>
              </w:rPr>
            </w:pPr>
          </w:p>
        </w:tc>
        <w:tc>
          <w:tcPr>
            <w:tcW w:w="2722" w:type="dxa"/>
            <w:vMerge w:val="continue"/>
          </w:tcPr>
          <w:p w14:paraId="7A64AB29">
            <w:pPr>
              <w:spacing w:line="400" w:lineRule="exact"/>
              <w:contextualSpacing/>
              <w:rPr>
                <w:rFonts w:ascii="仿宋_GB2312" w:eastAsia="仿宋_GB2312"/>
                <w:sz w:val="28"/>
                <w:szCs w:val="32"/>
              </w:rPr>
            </w:pPr>
          </w:p>
        </w:tc>
        <w:tc>
          <w:tcPr>
            <w:tcW w:w="1617" w:type="dxa"/>
            <w:vAlign w:val="center"/>
          </w:tcPr>
          <w:p w14:paraId="63F82A83">
            <w:pPr>
              <w:spacing w:line="400" w:lineRule="exact"/>
              <w:contextualSpacing/>
              <w:jc w:val="center"/>
              <w:rPr>
                <w:rFonts w:ascii="仿宋_GB2312" w:eastAsia="仿宋_GB2312"/>
                <w:sz w:val="28"/>
                <w:szCs w:val="28"/>
              </w:rPr>
            </w:pPr>
            <w:r>
              <w:rPr>
                <w:rFonts w:hint="eastAsia" w:ascii="仿宋_GB2312" w:eastAsia="仿宋_GB2312"/>
                <w:sz w:val="28"/>
                <w:szCs w:val="28"/>
              </w:rPr>
              <w:t>联系电话</w:t>
            </w:r>
          </w:p>
        </w:tc>
        <w:tc>
          <w:tcPr>
            <w:tcW w:w="2899" w:type="dxa"/>
            <w:vAlign w:val="center"/>
          </w:tcPr>
          <w:p w14:paraId="1FD39497">
            <w:pPr>
              <w:spacing w:line="400" w:lineRule="exact"/>
              <w:contextualSpacing/>
              <w:rPr>
                <w:rFonts w:ascii="仿宋_GB2312" w:eastAsia="仿宋_GB2312"/>
                <w:sz w:val="28"/>
                <w:szCs w:val="32"/>
              </w:rPr>
            </w:pPr>
          </w:p>
        </w:tc>
      </w:tr>
      <w:tr w14:paraId="1FD6D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059" w:type="dxa"/>
          </w:tcPr>
          <w:p w14:paraId="581549E2">
            <w:pPr>
              <w:spacing w:line="400" w:lineRule="exact"/>
              <w:contextualSpacing/>
              <w:jc w:val="center"/>
              <w:rPr>
                <w:rFonts w:ascii="仿宋_GB2312" w:eastAsia="仿宋_GB2312"/>
                <w:sz w:val="28"/>
                <w:szCs w:val="28"/>
              </w:rPr>
            </w:pPr>
            <w:r>
              <w:rPr>
                <w:rFonts w:hint="eastAsia" w:ascii="仿宋_GB2312" w:eastAsia="仿宋_GB2312"/>
                <w:sz w:val="28"/>
                <w:szCs w:val="28"/>
              </w:rPr>
              <w:t>拟转入学校</w:t>
            </w:r>
          </w:p>
        </w:tc>
        <w:tc>
          <w:tcPr>
            <w:tcW w:w="2722" w:type="dxa"/>
          </w:tcPr>
          <w:p w14:paraId="14313EBC">
            <w:pPr>
              <w:spacing w:line="400" w:lineRule="exact"/>
              <w:contextualSpacing/>
              <w:rPr>
                <w:rFonts w:ascii="仿宋_GB2312" w:eastAsia="仿宋_GB2312"/>
                <w:sz w:val="28"/>
                <w:szCs w:val="28"/>
              </w:rPr>
            </w:pPr>
          </w:p>
        </w:tc>
        <w:tc>
          <w:tcPr>
            <w:tcW w:w="1617" w:type="dxa"/>
          </w:tcPr>
          <w:p w14:paraId="25EDD27D">
            <w:pPr>
              <w:spacing w:line="400" w:lineRule="exact"/>
              <w:contextualSpacing/>
              <w:rPr>
                <w:rFonts w:ascii="仿宋_GB2312" w:eastAsia="仿宋_GB2312"/>
                <w:sz w:val="28"/>
                <w:szCs w:val="28"/>
              </w:rPr>
            </w:pPr>
            <w:r>
              <w:rPr>
                <w:rFonts w:hint="eastAsia" w:ascii="仿宋_GB2312" w:eastAsia="仿宋_GB2312"/>
                <w:sz w:val="28"/>
                <w:szCs w:val="28"/>
              </w:rPr>
              <w:t>转出学校</w:t>
            </w:r>
          </w:p>
        </w:tc>
        <w:tc>
          <w:tcPr>
            <w:tcW w:w="2899" w:type="dxa"/>
          </w:tcPr>
          <w:p w14:paraId="5B10DEB5">
            <w:pPr>
              <w:spacing w:line="400" w:lineRule="exact"/>
              <w:contextualSpacing/>
              <w:rPr>
                <w:rFonts w:ascii="仿宋_GB2312" w:eastAsia="仿宋_GB2312"/>
                <w:sz w:val="28"/>
                <w:szCs w:val="32"/>
              </w:rPr>
            </w:pPr>
          </w:p>
        </w:tc>
      </w:tr>
      <w:tr w14:paraId="3353F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9297" w:type="dxa"/>
            <w:gridSpan w:val="4"/>
          </w:tcPr>
          <w:p w14:paraId="4B8267A0">
            <w:pPr>
              <w:spacing w:line="400" w:lineRule="exact"/>
              <w:contextualSpacing/>
              <w:rPr>
                <w:rFonts w:ascii="仿宋_GB2312" w:eastAsia="仿宋_GB2312"/>
                <w:sz w:val="28"/>
                <w:szCs w:val="32"/>
              </w:rPr>
            </w:pPr>
            <w:r>
              <w:rPr>
                <w:rFonts w:hint="eastAsia" w:ascii="仿宋_GB2312" w:eastAsia="仿宋_GB2312"/>
                <w:sz w:val="28"/>
                <w:szCs w:val="32"/>
              </w:rPr>
              <w:t>申请转学的原因（证明材料附后）：</w:t>
            </w:r>
          </w:p>
          <w:p w14:paraId="4A3AF0DE">
            <w:pPr>
              <w:spacing w:line="400" w:lineRule="exact"/>
              <w:contextualSpacing/>
              <w:rPr>
                <w:rFonts w:ascii="仿宋_GB2312" w:eastAsia="仿宋_GB2312"/>
                <w:sz w:val="28"/>
                <w:szCs w:val="32"/>
              </w:rPr>
            </w:pPr>
          </w:p>
          <w:p w14:paraId="05D3323F">
            <w:pPr>
              <w:spacing w:line="400" w:lineRule="exact"/>
              <w:ind w:right="1120" w:firstLine="560" w:firstLineChars="200"/>
              <w:contextualSpacing/>
              <w:jc w:val="right"/>
              <w:rPr>
                <w:rFonts w:hint="eastAsia" w:ascii="仿宋_GB2312" w:eastAsia="仿宋_GB2312"/>
                <w:sz w:val="28"/>
                <w:szCs w:val="32"/>
              </w:rPr>
            </w:pPr>
            <w:r>
              <w:rPr>
                <w:rFonts w:hint="eastAsia" w:ascii="仿宋_GB2312" w:eastAsia="仿宋_GB2312"/>
                <w:sz w:val="28"/>
                <w:szCs w:val="32"/>
              </w:rPr>
              <w:t xml:space="preserve">家长签字：                                                                                                                                                                                                                                                                                                                                                                                                                                                                                                                                                                                                                                                                                                                                                                                                                                                                                                                                                                                                                 </w:t>
            </w:r>
          </w:p>
          <w:p w14:paraId="7909C76A">
            <w:pPr>
              <w:spacing w:line="400" w:lineRule="exact"/>
              <w:ind w:right="280" w:firstLine="560" w:firstLineChars="200"/>
              <w:contextualSpacing/>
              <w:jc w:val="right"/>
              <w:rPr>
                <w:rFonts w:ascii="仿宋_GB2312" w:eastAsia="仿宋_GB2312"/>
                <w:sz w:val="28"/>
                <w:szCs w:val="32"/>
              </w:rPr>
            </w:pPr>
            <w:r>
              <w:rPr>
                <w:rFonts w:hint="eastAsia" w:ascii="仿宋_GB2312" w:eastAsia="仿宋_GB2312"/>
                <w:sz w:val="28"/>
                <w:szCs w:val="32"/>
              </w:rPr>
              <w:t>20   年   月   日</w:t>
            </w:r>
          </w:p>
        </w:tc>
      </w:tr>
      <w:tr w14:paraId="5BEF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9297" w:type="dxa"/>
            <w:gridSpan w:val="4"/>
          </w:tcPr>
          <w:p w14:paraId="07986097">
            <w:pPr>
              <w:spacing w:line="400" w:lineRule="exact"/>
              <w:contextualSpacing/>
              <w:rPr>
                <w:rFonts w:ascii="仿宋_GB2312" w:eastAsia="仿宋_GB2312"/>
                <w:sz w:val="28"/>
                <w:szCs w:val="32"/>
              </w:rPr>
            </w:pPr>
            <w:r>
              <w:rPr>
                <w:rFonts w:hint="eastAsia" w:ascii="仿宋_GB2312" w:eastAsia="仿宋_GB2312"/>
                <w:sz w:val="28"/>
                <w:szCs w:val="32"/>
              </w:rPr>
              <w:t>转出学校意见：</w:t>
            </w:r>
          </w:p>
          <w:p w14:paraId="64991C1B">
            <w:pPr>
              <w:spacing w:line="400" w:lineRule="exact"/>
              <w:ind w:left="6020" w:hanging="6020" w:hangingChars="2150"/>
              <w:contextualSpacing/>
              <w:rPr>
                <w:rFonts w:ascii="仿宋_GB2312" w:eastAsia="仿宋_GB2312"/>
                <w:sz w:val="28"/>
                <w:szCs w:val="32"/>
              </w:rPr>
            </w:pPr>
            <w:r>
              <w:rPr>
                <w:rFonts w:hint="eastAsia" w:ascii="仿宋_GB2312" w:eastAsia="仿宋_GB2312"/>
                <w:sz w:val="28"/>
                <w:szCs w:val="32"/>
              </w:rPr>
              <w:t xml:space="preserve">                                                                                                   </w:t>
            </w:r>
          </w:p>
          <w:p w14:paraId="2F1BF24F">
            <w:pPr>
              <w:spacing w:line="400" w:lineRule="exact"/>
              <w:ind w:right="1120"/>
              <w:contextualSpacing/>
              <w:rPr>
                <w:rFonts w:hint="eastAsia" w:ascii="仿宋_GB2312" w:eastAsia="仿宋_GB2312"/>
                <w:sz w:val="28"/>
                <w:szCs w:val="32"/>
              </w:rPr>
            </w:pPr>
          </w:p>
          <w:p w14:paraId="31004331">
            <w:pPr>
              <w:spacing w:line="400" w:lineRule="exact"/>
              <w:ind w:right="1120" w:firstLine="5880" w:firstLineChars="2100"/>
              <w:contextualSpacing/>
              <w:rPr>
                <w:rFonts w:hint="eastAsia" w:ascii="仿宋_GB2312" w:eastAsia="仿宋_GB2312"/>
                <w:sz w:val="28"/>
                <w:szCs w:val="32"/>
              </w:rPr>
            </w:pPr>
          </w:p>
          <w:p w14:paraId="2993A562">
            <w:pPr>
              <w:spacing w:line="400" w:lineRule="exact"/>
              <w:ind w:right="1120" w:firstLine="6440" w:firstLineChars="2300"/>
              <w:contextualSpacing/>
              <w:rPr>
                <w:rFonts w:ascii="仿宋_GB2312" w:eastAsia="仿宋_GB2312"/>
                <w:sz w:val="28"/>
                <w:szCs w:val="32"/>
              </w:rPr>
            </w:pPr>
            <w:r>
              <w:rPr>
                <w:rFonts w:hint="eastAsia" w:ascii="仿宋_GB2312" w:eastAsia="仿宋_GB2312"/>
                <w:sz w:val="28"/>
                <w:szCs w:val="32"/>
              </w:rPr>
              <w:t>学校盖章</w:t>
            </w:r>
          </w:p>
          <w:p w14:paraId="123CB162">
            <w:pPr>
              <w:spacing w:line="400" w:lineRule="exact"/>
              <w:ind w:right="9" w:firstLine="280" w:firstLineChars="100"/>
              <w:contextualSpacing/>
              <w:jc w:val="center"/>
              <w:rPr>
                <w:rFonts w:hint="eastAsia" w:ascii="仿宋_GB2312" w:eastAsia="仿宋_GB2312"/>
                <w:sz w:val="28"/>
                <w:szCs w:val="32"/>
              </w:rPr>
            </w:pPr>
            <w:r>
              <w:rPr>
                <w:rFonts w:hint="eastAsia" w:ascii="仿宋_GB2312" w:eastAsia="仿宋_GB2312"/>
                <w:sz w:val="28"/>
                <w:szCs w:val="32"/>
              </w:rPr>
              <w:t xml:space="preserve">                                  校长签字：                                                                                                                                                                                                                                                                                                                                                                                                                                                                                                                                                                                                                                                                                                                                                                                                                                                                                     </w:t>
            </w:r>
          </w:p>
          <w:p w14:paraId="11535B42">
            <w:pPr>
              <w:spacing w:line="400" w:lineRule="exact"/>
              <w:ind w:right="9" w:firstLine="280" w:firstLineChars="100"/>
              <w:contextualSpacing/>
              <w:jc w:val="center"/>
              <w:rPr>
                <w:rFonts w:ascii="仿宋_GB2312" w:eastAsia="仿宋_GB2312"/>
                <w:sz w:val="28"/>
                <w:szCs w:val="32"/>
              </w:rPr>
            </w:pPr>
            <w:r>
              <w:rPr>
                <w:rFonts w:hint="eastAsia" w:ascii="仿宋_GB2312" w:eastAsia="仿宋_GB2312"/>
                <w:sz w:val="28"/>
                <w:szCs w:val="32"/>
              </w:rPr>
              <w:t xml:space="preserve">                                       20   年   月   日</w:t>
            </w:r>
          </w:p>
        </w:tc>
      </w:tr>
      <w:tr w14:paraId="68F52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3" w:hRule="atLeast"/>
        </w:trPr>
        <w:tc>
          <w:tcPr>
            <w:tcW w:w="9297" w:type="dxa"/>
            <w:gridSpan w:val="4"/>
          </w:tcPr>
          <w:p w14:paraId="3339CEB1">
            <w:pPr>
              <w:spacing w:line="400" w:lineRule="exact"/>
              <w:contextualSpacing/>
              <w:rPr>
                <w:rFonts w:ascii="仿宋_GB2312" w:eastAsia="仿宋_GB2312"/>
                <w:sz w:val="28"/>
                <w:szCs w:val="32"/>
              </w:rPr>
            </w:pPr>
            <w:r>
              <w:rPr>
                <w:rFonts w:hint="eastAsia" w:ascii="仿宋_GB2312" w:eastAsia="仿宋_GB2312"/>
                <w:sz w:val="28"/>
                <w:szCs w:val="32"/>
              </w:rPr>
              <w:t>转学审核小组意见：</w:t>
            </w:r>
          </w:p>
          <w:p w14:paraId="0A894151">
            <w:pPr>
              <w:spacing w:line="400" w:lineRule="exact"/>
              <w:ind w:firstLine="280" w:firstLineChars="100"/>
              <w:contextualSpacing/>
              <w:rPr>
                <w:rFonts w:ascii="仿宋_GB2312" w:eastAsia="仿宋_GB2312"/>
                <w:sz w:val="28"/>
                <w:szCs w:val="32"/>
              </w:rPr>
            </w:pPr>
            <w:r>
              <w:rPr>
                <w:rFonts w:hint="eastAsia" w:ascii="仿宋_GB2312" w:eastAsia="仿宋_GB2312"/>
                <w:sz w:val="28"/>
                <w:szCs w:val="32"/>
              </w:rPr>
              <w:t xml:space="preserve">经审核，该生提交的材料（ </w:t>
            </w:r>
            <w:r>
              <w:rPr>
                <w:rFonts w:ascii="仿宋_GB2312" w:eastAsia="仿宋_GB2312"/>
                <w:sz w:val="28"/>
                <w:szCs w:val="32"/>
              </w:rPr>
              <w:t xml:space="preserve"> </w:t>
            </w:r>
            <w:r>
              <w:rPr>
                <w:rFonts w:hint="eastAsia" w:ascii="仿宋_GB2312" w:eastAsia="仿宋_GB2312"/>
                <w:sz w:val="28"/>
                <w:szCs w:val="32"/>
              </w:rPr>
              <w:t xml:space="preserve">）（属实/不属实），根据学校学位情况安置到（ </w:t>
            </w:r>
            <w:r>
              <w:rPr>
                <w:rFonts w:ascii="仿宋_GB2312" w:eastAsia="仿宋_GB2312"/>
                <w:sz w:val="28"/>
                <w:szCs w:val="32"/>
              </w:rPr>
              <w:t xml:space="preserve">       </w:t>
            </w:r>
            <w:r>
              <w:rPr>
                <w:rFonts w:hint="eastAsia" w:ascii="仿宋_GB2312" w:eastAsia="仿宋_GB2312"/>
                <w:sz w:val="28"/>
                <w:szCs w:val="32"/>
              </w:rPr>
              <w:t>）学校就读。</w:t>
            </w:r>
          </w:p>
          <w:p w14:paraId="176ECFBD">
            <w:pPr>
              <w:spacing w:line="400" w:lineRule="exact"/>
              <w:ind w:firstLine="280" w:firstLineChars="100"/>
              <w:contextualSpacing/>
              <w:rPr>
                <w:rFonts w:ascii="仿宋_GB2312" w:eastAsia="仿宋_GB2312"/>
                <w:sz w:val="28"/>
                <w:szCs w:val="32"/>
              </w:rPr>
            </w:pPr>
          </w:p>
          <w:p w14:paraId="00590C7A">
            <w:pPr>
              <w:spacing w:line="400" w:lineRule="exact"/>
              <w:contextualSpacing/>
              <w:rPr>
                <w:rFonts w:hint="eastAsia" w:ascii="仿宋_GB2312" w:eastAsia="仿宋_GB2312"/>
                <w:sz w:val="28"/>
                <w:szCs w:val="32"/>
              </w:rPr>
            </w:pPr>
          </w:p>
          <w:p w14:paraId="547B92F0">
            <w:pPr>
              <w:spacing w:line="400" w:lineRule="exact"/>
              <w:contextualSpacing/>
              <w:rPr>
                <w:rFonts w:ascii="仿宋_GB2312" w:eastAsia="仿宋_GB2312"/>
                <w:sz w:val="28"/>
                <w:szCs w:val="32"/>
              </w:rPr>
            </w:pPr>
            <w:r>
              <w:rPr>
                <w:rFonts w:hint="eastAsia" w:ascii="仿宋_GB2312" w:eastAsia="仿宋_GB2312"/>
                <w:sz w:val="28"/>
                <w:szCs w:val="32"/>
              </w:rPr>
              <w:t xml:space="preserve">审核人员签字：                       </w:t>
            </w:r>
          </w:p>
          <w:p w14:paraId="4DC82E48">
            <w:pPr>
              <w:spacing w:line="400" w:lineRule="exact"/>
              <w:ind w:firstLine="5880" w:firstLineChars="2100"/>
              <w:contextualSpacing/>
              <w:rPr>
                <w:rFonts w:ascii="仿宋_GB2312" w:eastAsia="仿宋_GB2312"/>
                <w:sz w:val="28"/>
                <w:szCs w:val="32"/>
              </w:rPr>
            </w:pPr>
            <w:r>
              <w:rPr>
                <w:rFonts w:hint="eastAsia" w:ascii="仿宋_GB2312" w:eastAsia="仿宋_GB2312"/>
                <w:sz w:val="28"/>
                <w:szCs w:val="32"/>
              </w:rPr>
              <w:t xml:space="preserve">   20   年   月   日</w:t>
            </w:r>
          </w:p>
        </w:tc>
      </w:tr>
      <w:tr w14:paraId="7F655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trPr>
        <w:tc>
          <w:tcPr>
            <w:tcW w:w="9297" w:type="dxa"/>
            <w:gridSpan w:val="4"/>
          </w:tcPr>
          <w:p w14:paraId="317F88EA">
            <w:pPr>
              <w:spacing w:line="400" w:lineRule="exact"/>
              <w:contextualSpacing/>
              <w:rPr>
                <w:rFonts w:ascii="仿宋_GB2312" w:eastAsia="仿宋_GB2312"/>
                <w:sz w:val="28"/>
                <w:szCs w:val="32"/>
              </w:rPr>
            </w:pPr>
            <w:r>
              <w:rPr>
                <w:rFonts w:hint="eastAsia" w:ascii="仿宋_GB2312" w:eastAsia="仿宋_GB2312"/>
                <w:sz w:val="28"/>
                <w:szCs w:val="32"/>
              </w:rPr>
              <w:t>教体局意见：</w:t>
            </w:r>
          </w:p>
          <w:p w14:paraId="7CEE104B">
            <w:pPr>
              <w:spacing w:line="400" w:lineRule="exact"/>
              <w:contextualSpacing/>
              <w:rPr>
                <w:rFonts w:hint="eastAsia" w:ascii="仿宋_GB2312" w:eastAsia="仿宋_GB2312"/>
                <w:sz w:val="28"/>
                <w:szCs w:val="32"/>
              </w:rPr>
            </w:pPr>
          </w:p>
          <w:p w14:paraId="650341B4">
            <w:pPr>
              <w:spacing w:line="400" w:lineRule="exact"/>
              <w:contextualSpacing/>
              <w:rPr>
                <w:rFonts w:hint="eastAsia" w:ascii="仿宋_GB2312" w:eastAsia="仿宋_GB2312"/>
                <w:sz w:val="28"/>
                <w:szCs w:val="32"/>
              </w:rPr>
            </w:pPr>
            <w:r>
              <w:rPr>
                <w:rFonts w:hint="eastAsia" w:ascii="仿宋_GB2312" w:eastAsia="仿宋_GB2312"/>
                <w:sz w:val="28"/>
                <w:szCs w:val="32"/>
              </w:rPr>
              <w:t>办理人签字</w:t>
            </w:r>
          </w:p>
          <w:p w14:paraId="0BA44A73">
            <w:pPr>
              <w:spacing w:line="400" w:lineRule="exact"/>
              <w:ind w:firstLine="6440" w:firstLineChars="2300"/>
              <w:contextualSpacing/>
              <w:rPr>
                <w:rFonts w:ascii="仿宋_GB2312" w:eastAsia="仿宋_GB2312"/>
                <w:sz w:val="28"/>
                <w:szCs w:val="32"/>
              </w:rPr>
            </w:pPr>
            <w:r>
              <w:rPr>
                <w:rFonts w:hint="eastAsia" w:ascii="仿宋_GB2312" w:eastAsia="仿宋_GB2312"/>
                <w:sz w:val="28"/>
                <w:szCs w:val="32"/>
              </w:rPr>
              <w:t>学籍管理专用章</w:t>
            </w:r>
          </w:p>
          <w:p w14:paraId="7C978E43">
            <w:pPr>
              <w:spacing w:line="400" w:lineRule="exact"/>
              <w:ind w:firstLine="6300" w:firstLineChars="2250"/>
              <w:contextualSpacing/>
              <w:rPr>
                <w:rFonts w:ascii="仿宋_GB2312" w:eastAsia="仿宋_GB2312"/>
                <w:sz w:val="28"/>
                <w:szCs w:val="32"/>
              </w:rPr>
            </w:pPr>
            <w:r>
              <w:rPr>
                <w:rFonts w:hint="eastAsia" w:ascii="仿宋_GB2312" w:eastAsia="仿宋_GB2312"/>
                <w:sz w:val="28"/>
                <w:szCs w:val="32"/>
              </w:rPr>
              <w:t>20   年   月   日</w:t>
            </w:r>
          </w:p>
        </w:tc>
      </w:tr>
    </w:tbl>
    <w:p w14:paraId="706283F9">
      <w:pPr>
        <w:spacing w:line="300" w:lineRule="exact"/>
        <w:ind w:firstLine="420" w:firstLineChars="200"/>
        <w:contextualSpacing/>
        <w:rPr>
          <w:rFonts w:ascii="仿宋_GB2312" w:eastAsia="仿宋_GB2312" w:hAnsiTheme="minorEastAsia"/>
          <w:szCs w:val="21"/>
        </w:rPr>
      </w:pPr>
      <w:r>
        <w:rPr>
          <w:rFonts w:hint="eastAsia" w:ascii="仿宋_GB2312" w:eastAsia="仿宋_GB2312" w:hAnsiTheme="minorEastAsia"/>
          <w:szCs w:val="21"/>
        </w:rPr>
        <w:t>说明：1.经审查符合《山东省普通中小学学籍管理规定》及平阴县转学有关要求后，方可发起转入申请。2.各学校严格按照规定的时间办理转学业务。城区内转学非办理时间不予办理。手续办完后方可入学，确保人籍一致！</w:t>
      </w:r>
    </w:p>
    <w:sectPr>
      <w:footerReference r:id="rId3" w:type="default"/>
      <w:pgSz w:w="11906" w:h="16838"/>
      <w:pgMar w:top="1418" w:right="1418" w:bottom="1418"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17BC3">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4C7365">
                          <w:pPr>
                            <w:pStyle w:val="4"/>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- 6 -</w:t>
                          </w:r>
                          <w:r>
                            <w:rPr>
                              <w:rFonts w:hint="eastAsia" w:ascii="宋体" w:hAnsi="宋体" w:eastAsia="宋体" w:cs="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E4C7365">
                    <w:pPr>
                      <w:pStyle w:val="4"/>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- 6 -</w:t>
                    </w:r>
                    <w:r>
                      <w:rPr>
                        <w:rFonts w:hint="eastAsia" w:ascii="宋体" w:hAnsi="宋体" w:eastAsia="宋体" w:cs="宋体"/>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jYjI3YTgxN2VjOGRhMzk2ODgwNDY2YzJhYjczNzkifQ=="/>
  </w:docVars>
  <w:rsids>
    <w:rsidRoot w:val="114371CC"/>
    <w:rsid w:val="00044D47"/>
    <w:rsid w:val="00112B9F"/>
    <w:rsid w:val="00141978"/>
    <w:rsid w:val="001E1F8F"/>
    <w:rsid w:val="00290887"/>
    <w:rsid w:val="0034569B"/>
    <w:rsid w:val="00362517"/>
    <w:rsid w:val="003A7052"/>
    <w:rsid w:val="003D1696"/>
    <w:rsid w:val="00417214"/>
    <w:rsid w:val="00433DDE"/>
    <w:rsid w:val="004D666F"/>
    <w:rsid w:val="004D78CA"/>
    <w:rsid w:val="004E4210"/>
    <w:rsid w:val="00552B05"/>
    <w:rsid w:val="006131AE"/>
    <w:rsid w:val="006B26C9"/>
    <w:rsid w:val="006E31C9"/>
    <w:rsid w:val="006F6992"/>
    <w:rsid w:val="00737070"/>
    <w:rsid w:val="00753BBD"/>
    <w:rsid w:val="007868C2"/>
    <w:rsid w:val="007D651F"/>
    <w:rsid w:val="00846FFA"/>
    <w:rsid w:val="00885486"/>
    <w:rsid w:val="0090046E"/>
    <w:rsid w:val="00907B74"/>
    <w:rsid w:val="00936170"/>
    <w:rsid w:val="0099222D"/>
    <w:rsid w:val="009C224B"/>
    <w:rsid w:val="00A11443"/>
    <w:rsid w:val="00A16F10"/>
    <w:rsid w:val="00A4111A"/>
    <w:rsid w:val="00AF7B71"/>
    <w:rsid w:val="00BA31CB"/>
    <w:rsid w:val="00C0250B"/>
    <w:rsid w:val="00C60C80"/>
    <w:rsid w:val="00C64FC7"/>
    <w:rsid w:val="00CB669E"/>
    <w:rsid w:val="00D02167"/>
    <w:rsid w:val="00D27578"/>
    <w:rsid w:val="00D300AC"/>
    <w:rsid w:val="00E21305"/>
    <w:rsid w:val="00E21F50"/>
    <w:rsid w:val="00E366A7"/>
    <w:rsid w:val="00ED2CD1"/>
    <w:rsid w:val="00EE26EB"/>
    <w:rsid w:val="00FB62BE"/>
    <w:rsid w:val="049327EB"/>
    <w:rsid w:val="0D951937"/>
    <w:rsid w:val="114371CC"/>
    <w:rsid w:val="212B2081"/>
    <w:rsid w:val="220E00EF"/>
    <w:rsid w:val="252458E0"/>
    <w:rsid w:val="26254CFD"/>
    <w:rsid w:val="289E4D0B"/>
    <w:rsid w:val="33EC4075"/>
    <w:rsid w:val="350D3882"/>
    <w:rsid w:val="3A9523EC"/>
    <w:rsid w:val="3DD455A6"/>
    <w:rsid w:val="3F5A68D2"/>
    <w:rsid w:val="436D2E1B"/>
    <w:rsid w:val="454757AC"/>
    <w:rsid w:val="4D1E16D2"/>
    <w:rsid w:val="624520B9"/>
    <w:rsid w:val="64B51597"/>
    <w:rsid w:val="65FA03B5"/>
    <w:rsid w:val="68796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line="719" w:lineRule="exact"/>
      <w:ind w:left="560" w:right="548"/>
      <w:jc w:val="center"/>
      <w:outlineLvl w:val="0"/>
    </w:pPr>
    <w:rPr>
      <w:rFonts w:ascii="方正小标宋简体" w:hAnsi="方正小标宋简体" w:eastAsia="方正小标宋简体" w:cs="方正小标宋简体"/>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uiPriority w:val="0"/>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Char"/>
    <w:basedOn w:val="8"/>
    <w:link w:val="4"/>
    <w:qFormat/>
    <w:uiPriority w:val="99"/>
    <w:rPr>
      <w:kern w:val="2"/>
      <w:sz w:val="18"/>
      <w:szCs w:val="18"/>
    </w:rPr>
  </w:style>
  <w:style w:type="character" w:customStyle="1" w:styleId="10">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7</Pages>
  <Words>2780</Words>
  <Characters>2833</Characters>
  <Lines>31</Lines>
  <Paragraphs>8</Paragraphs>
  <TotalTime>4</TotalTime>
  <ScaleCrop>false</ScaleCrop>
  <LinksUpToDate>false</LinksUpToDate>
  <CharactersWithSpaces>4965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2022-05-20T00:28:00Z</dcterms:created>
  <dc:creator>趵突观澜</dc:creator>
  <cp:lastModifiedBy>sun_w龙</cp:lastModifiedBy>
  <cp:lastPrinted>2022-12-04T04:10:00Z</cp:lastPrinted>
  <dcterms:modified xsi:type="dcterms:W3CDTF">2024-08-02T01:13:26Z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F4E517F4F9CF4BED8D782DC5B36055B0</vt:lpwstr>
  </property>
</Properties>
</file>