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文星标宋" w:eastAsia="文星标宋" w:cs="文星标宋"/>
          <w:bCs/>
          <w:color w:val="auto"/>
          <w:sz w:val="48"/>
          <w:szCs w:val="48"/>
        </w:rPr>
      </w:pPr>
      <w:r>
        <w:rPr>
          <w:rFonts w:hint="eastAsia" w:ascii="文星标宋" w:hAnsi="文星标宋" w:eastAsia="文星标宋" w:cs="文星标宋"/>
          <w:bCs/>
          <w:color w:val="auto"/>
          <w:sz w:val="48"/>
          <w:szCs w:val="48"/>
        </w:rPr>
        <w:t>平阴县人民政府</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文星标宋" w:hAnsi="文星标宋" w:eastAsia="文星标宋" w:cs="文星标宋"/>
          <w:bCs/>
          <w:color w:val="auto"/>
          <w:sz w:val="48"/>
          <w:szCs w:val="48"/>
        </w:rPr>
      </w:pPr>
      <w:r>
        <w:rPr>
          <w:rFonts w:hint="eastAsia" w:ascii="文星标宋" w:hAnsi="文星标宋" w:eastAsia="文星标宋" w:cs="文星标宋"/>
          <w:bCs/>
          <w:color w:val="auto"/>
          <w:sz w:val="48"/>
          <w:szCs w:val="48"/>
        </w:rPr>
        <w:t>关于水文监测环境保护范围划定的公告</w:t>
      </w:r>
    </w:p>
    <w:p>
      <w:pPr>
        <w:keepNext w:val="0"/>
        <w:keepLines w:val="0"/>
        <w:pageBreakBefore w:val="0"/>
        <w:widowControl w:val="0"/>
        <w:kinsoku/>
        <w:wordWrap/>
        <w:overflowPunct/>
        <w:topLinePunct w:val="0"/>
        <w:autoSpaceDE/>
        <w:autoSpaceDN/>
        <w:bidi w:val="0"/>
        <w:adjustRightInd/>
        <w:snapToGrid/>
        <w:spacing w:line="600" w:lineRule="exact"/>
        <w:ind w:firstLine="800" w:firstLineChars="200"/>
        <w:jc w:val="center"/>
        <w:textAlignment w:val="auto"/>
        <w:rPr>
          <w:rFonts w:hint="eastAsia" w:ascii="方正小标宋简体" w:hAnsi="仿宋" w:eastAsia="方正小标宋简体"/>
          <w:bCs/>
          <w:color w:val="auto"/>
          <w:sz w:val="40"/>
          <w:szCs w:val="40"/>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仿宋_GB2312" w:hAnsi="仿宋" w:eastAsia="仿宋_GB2312"/>
          <w:color w:val="auto"/>
          <w:sz w:val="36"/>
          <w:szCs w:val="36"/>
          <w:lang w:eastAsia="zh-CN"/>
        </w:rPr>
      </w:pPr>
      <w:r>
        <w:rPr>
          <w:rFonts w:hint="eastAsia" w:ascii="仿宋_GB2312" w:hAnsi="仿宋" w:eastAsia="仿宋_GB2312"/>
          <w:color w:val="auto"/>
          <w:sz w:val="36"/>
          <w:szCs w:val="36"/>
        </w:rPr>
        <w:t>为了进一步加强我县水文设施设备管理</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确保水文设施设备不受破坏</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充分发挥水文工作在防汛抗旱、水资源管理和水生态保护中的重要作用</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根据《中华人民共和国水文条例》《水文监测环境和设施保护办法》《山东省水文管理办法》《济南市人民政府办公厅关于做好水文监测环境保护范围划定工作的通知》</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经平阴县人民政府研究决定</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依法划定水文监测环境保护范围</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现公告如下</w:t>
      </w:r>
      <w:r>
        <w:rPr>
          <w:rFonts w:hint="eastAsia" w:ascii="仿宋_GB2312" w:hAnsi="仿宋" w:eastAsia="仿宋_GB2312"/>
          <w:color w:val="auto"/>
          <w:sz w:val="36"/>
          <w:szCs w:val="36"/>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黑体" w:hAnsi="黑体" w:eastAsia="黑体"/>
          <w:color w:val="auto"/>
          <w:sz w:val="36"/>
          <w:szCs w:val="36"/>
        </w:rPr>
      </w:pPr>
      <w:r>
        <w:rPr>
          <w:rFonts w:hint="eastAsia" w:ascii="黑体" w:hAnsi="黑体" w:eastAsia="黑体"/>
          <w:color w:val="auto"/>
          <w:sz w:val="36"/>
          <w:szCs w:val="36"/>
        </w:rPr>
        <w:t>一、水文监测设施</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仿宋_GB2312" w:hAnsi="仿宋" w:eastAsia="仿宋_GB2312"/>
          <w:color w:val="auto"/>
          <w:sz w:val="36"/>
          <w:szCs w:val="36"/>
        </w:rPr>
      </w:pPr>
      <w:r>
        <w:rPr>
          <w:rFonts w:hint="eastAsia" w:ascii="仿宋_GB2312" w:hAnsi="仿宋" w:eastAsia="仿宋_GB2312"/>
          <w:color w:val="auto"/>
          <w:sz w:val="36"/>
          <w:szCs w:val="36"/>
        </w:rPr>
        <w:t>（一）陈屯水文站</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直立式水尺4根、观测道路1处、自计水位计1处、观测站房1处、水准点2处、视频图像设施1处、断面标志牌2处。</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仿宋_GB2312" w:hAnsi="仿宋" w:eastAsia="仿宋_GB2312"/>
          <w:color w:val="auto"/>
          <w:sz w:val="36"/>
          <w:szCs w:val="36"/>
        </w:rPr>
      </w:pPr>
      <w:r>
        <w:rPr>
          <w:rFonts w:hint="eastAsia" w:ascii="仿宋_GB2312" w:hAnsi="仿宋" w:eastAsia="仿宋_GB2312"/>
          <w:color w:val="auto"/>
          <w:sz w:val="36"/>
          <w:szCs w:val="36"/>
        </w:rPr>
        <w:t>（二）展小庄水文站：直立式水尺4根、观测道路1处、自计水位计1处、观测站房1处、水准点2处、视频图像设施1处、断面标志牌2处。</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仿宋_GB2312" w:hAnsi="仿宋" w:eastAsia="仿宋_GB2312"/>
          <w:color w:val="auto"/>
          <w:sz w:val="36"/>
          <w:szCs w:val="36"/>
        </w:rPr>
      </w:pPr>
      <w:r>
        <w:rPr>
          <w:rFonts w:hint="eastAsia" w:ascii="仿宋_GB2312" w:hAnsi="仿宋" w:eastAsia="仿宋_GB2312"/>
          <w:color w:val="auto"/>
          <w:sz w:val="36"/>
          <w:szCs w:val="36"/>
        </w:rPr>
        <w:t>（三）李屯水文站：雷达水位计1处、钢管水位计台1处、水准点2处、测站标志碑1处。</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仿宋_GB2312" w:hAnsi="仿宋" w:eastAsia="仿宋_GB2312"/>
          <w:color w:val="auto"/>
          <w:sz w:val="36"/>
          <w:szCs w:val="36"/>
        </w:rPr>
      </w:pPr>
      <w:r>
        <w:rPr>
          <w:rFonts w:hint="eastAsia" w:ascii="仿宋_GB2312" w:hAnsi="仿宋" w:eastAsia="仿宋_GB2312"/>
          <w:color w:val="auto"/>
          <w:sz w:val="36"/>
          <w:szCs w:val="36"/>
        </w:rPr>
        <w:t>（四）望口山水文站：雷达水位计1处、钢管水位计台1处、水准点2处、测站标志碑1处。</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仿宋_GB2312" w:hAnsi="仿宋" w:eastAsia="仿宋_GB2312"/>
          <w:color w:val="auto"/>
          <w:sz w:val="36"/>
          <w:szCs w:val="36"/>
        </w:rPr>
      </w:pPr>
      <w:r>
        <w:rPr>
          <w:rFonts w:hint="eastAsia" w:ascii="仿宋_GB2312" w:hAnsi="仿宋" w:eastAsia="仿宋_GB2312"/>
          <w:color w:val="auto"/>
          <w:sz w:val="36"/>
          <w:szCs w:val="36"/>
        </w:rPr>
        <w:t>（五）东阿水文站：雷达水位计1处、钢管水位计台1处、测站标志碑1处。</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黑体" w:hAnsi="黑体" w:eastAsia="黑体"/>
          <w:color w:val="auto"/>
          <w:sz w:val="36"/>
          <w:szCs w:val="36"/>
        </w:rPr>
      </w:pPr>
      <w:r>
        <w:rPr>
          <w:rFonts w:hint="eastAsia" w:ascii="黑体" w:hAnsi="黑体" w:eastAsia="黑体"/>
          <w:color w:val="auto"/>
          <w:sz w:val="36"/>
          <w:szCs w:val="36"/>
        </w:rPr>
        <w:t>二、保护范围</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仿宋_GB2312" w:hAnsi="仿宋" w:eastAsia="仿宋_GB2312"/>
          <w:color w:val="auto"/>
          <w:sz w:val="36"/>
          <w:szCs w:val="36"/>
        </w:rPr>
      </w:pP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一）水文监测河段周围环境保护范围</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沿河纵向以水文基本监测断面为基线至上下游各500米</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沿河横向左右以河道管理范围为边界。</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仿宋_GB2312" w:hAnsi="仿宋" w:eastAsia="仿宋_GB2312"/>
          <w:color w:val="auto"/>
          <w:sz w:val="36"/>
          <w:szCs w:val="36"/>
        </w:rPr>
      </w:pP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二</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水文监测设施周围环境保护范围</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水文监测设施及附属设施以监测场周围以外30米为边界、其他水文设施周边20米为边界。</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黑体" w:hAnsi="黑体" w:eastAsia="黑体"/>
          <w:color w:val="auto"/>
          <w:sz w:val="36"/>
          <w:szCs w:val="36"/>
        </w:rPr>
      </w:pPr>
      <w:r>
        <w:rPr>
          <w:rFonts w:hint="eastAsia" w:ascii="黑体" w:hAnsi="黑体" w:eastAsia="黑体"/>
          <w:color w:val="auto"/>
          <w:sz w:val="36"/>
          <w:szCs w:val="36"/>
        </w:rPr>
        <w:t>三、保护要求</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仿宋_GB2312" w:hAnsi="仿宋" w:eastAsia="仿宋_GB2312"/>
          <w:color w:val="auto"/>
          <w:sz w:val="36"/>
          <w:szCs w:val="36"/>
        </w:rPr>
      </w:pP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一）依法加强对水文监测设施和监测环境保护</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对划定范围内的水文测验河段、测报设施、测量标志、观测场地、站房、道路和通讯线路等设施设备</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任何单位和个人不得侵占、毁坏、擅自移动或擅自使用</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不得干扰水文监测。</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仿宋_GB2312" w:hAnsi="仿宋" w:eastAsia="仿宋_GB2312"/>
          <w:color w:val="auto"/>
          <w:sz w:val="36"/>
          <w:szCs w:val="36"/>
        </w:rPr>
      </w:pP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二</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在划定范围之内</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禁止修建有碍水文监测建筑物及其他对水文监测有影响的活</w:t>
      </w:r>
      <w:r>
        <w:rPr>
          <w:rFonts w:hint="eastAsia" w:ascii="仿宋_GB2312" w:hAnsi="仿宋_GB2312" w:eastAsia="仿宋_GB2312" w:cs="仿宋_GB2312"/>
          <w:color w:val="auto"/>
          <w:sz w:val="36"/>
          <w:szCs w:val="36"/>
        </w:rPr>
        <w:t>动</w:t>
      </w:r>
      <w:r>
        <w:rPr>
          <w:rFonts w:hint="eastAsia" w:ascii="仿宋_GB2312" w:hAnsi="仿宋_GB2312" w:eastAsia="仿宋_GB2312" w:cs="仿宋_GB2312"/>
          <w:color w:val="auto"/>
          <w:sz w:val="36"/>
          <w:szCs w:val="36"/>
          <w:lang w:eastAsia="zh-CN"/>
        </w:rPr>
        <w:t>；</w:t>
      </w:r>
      <w:r>
        <w:rPr>
          <w:rFonts w:hint="eastAsia" w:ascii="仿宋_GB2312" w:hAnsi="仿宋_GB2312" w:eastAsia="仿宋_GB2312" w:cs="仿宋_GB2312"/>
          <w:color w:val="auto"/>
          <w:sz w:val="36"/>
          <w:szCs w:val="36"/>
        </w:rPr>
        <w:t>禁</w:t>
      </w:r>
      <w:r>
        <w:rPr>
          <w:rFonts w:hint="eastAsia" w:ascii="仿宋_GB2312" w:hAnsi="仿宋" w:eastAsia="仿宋_GB2312"/>
          <w:color w:val="auto"/>
          <w:sz w:val="36"/>
          <w:szCs w:val="36"/>
        </w:rPr>
        <w:t>止种植有碍水文观测的树木、高秤作物</w:t>
      </w:r>
      <w:r>
        <w:rPr>
          <w:rFonts w:hint="eastAsia" w:ascii="仿宋_GB2312" w:hAnsi="仿宋_GB2312" w:eastAsia="仿宋_GB2312" w:cs="仿宋_GB2312"/>
          <w:color w:val="auto"/>
          <w:sz w:val="36"/>
          <w:szCs w:val="36"/>
          <w:lang w:eastAsia="zh-CN"/>
        </w:rPr>
        <w:t>；</w:t>
      </w:r>
      <w:r>
        <w:rPr>
          <w:rFonts w:hint="eastAsia" w:ascii="仿宋_GB2312" w:hAnsi="仿宋" w:eastAsia="仿宋_GB2312"/>
          <w:color w:val="auto"/>
          <w:sz w:val="36"/>
          <w:szCs w:val="36"/>
        </w:rPr>
        <w:t>禁止在水文监测环境保护范围内从事取土、挖砂、采石、淘金、爆破、停靠船只、倾倒垃圾等废弃物</w:t>
      </w:r>
      <w:r>
        <w:rPr>
          <w:rFonts w:hint="eastAsia" w:ascii="仿宋_GB2312" w:hAnsi="仿宋_GB2312" w:eastAsia="仿宋_GB2312" w:cs="仿宋_GB2312"/>
          <w:color w:val="auto"/>
          <w:sz w:val="36"/>
          <w:szCs w:val="36"/>
          <w:lang w:eastAsia="zh-CN"/>
        </w:rPr>
        <w:t>；</w:t>
      </w:r>
      <w:r>
        <w:rPr>
          <w:rFonts w:hint="eastAsia" w:ascii="仿宋_GB2312" w:hAnsi="仿宋" w:eastAsia="仿宋_GB2312"/>
          <w:color w:val="auto"/>
          <w:sz w:val="36"/>
          <w:szCs w:val="36"/>
        </w:rPr>
        <w:t>禁止在监测断面取水、排污</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在过河设备、水文观测场、监测断面的上空架设线路</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危害水文监测设施安全、干扰水文监测设施运行。</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仿宋_GB2312" w:hAnsi="仿宋" w:eastAsia="仿宋_GB2312"/>
          <w:color w:val="auto"/>
          <w:sz w:val="36"/>
          <w:szCs w:val="36"/>
        </w:rPr>
      </w:pP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三）未经批准</w:t>
      </w:r>
      <w:r>
        <w:rPr>
          <w:rFonts w:hint="eastAsia" w:ascii="仿宋_GB2312" w:hAnsi="仿宋" w:eastAsia="仿宋_GB2312"/>
          <w:color w:val="auto"/>
          <w:sz w:val="36"/>
          <w:szCs w:val="36"/>
          <w:lang w:val="en-US" w:eastAsia="zh-CN"/>
        </w:rPr>
        <w:t>，</w:t>
      </w:r>
      <w:r>
        <w:rPr>
          <w:rFonts w:hint="eastAsia" w:ascii="仿宋_GB2312" w:hAnsi="仿宋" w:eastAsia="仿宋_GB2312"/>
          <w:color w:val="auto"/>
          <w:sz w:val="36"/>
          <w:szCs w:val="36"/>
        </w:rPr>
        <w:t>任何单位和个人不得迁移水文测站。因重大工程建设确需迁移的</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建设单位应当在建设项目立项前</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报请对该水文测站有管理权限的流域管理机构或者水行政主管部门批准</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所需费用由建设单位承担。</w:t>
      </w:r>
    </w:p>
    <w:p>
      <w:pPr>
        <w:keepNext w:val="0"/>
        <w:keepLines w:val="0"/>
        <w:pageBreakBefore w:val="0"/>
        <w:widowControl w:val="0"/>
        <w:kinsoku/>
        <w:wordWrap/>
        <w:overflowPunct/>
        <w:topLinePunct w:val="0"/>
        <w:autoSpaceDE/>
        <w:autoSpaceDN/>
        <w:bidi w:val="0"/>
        <w:adjustRightInd/>
        <w:snapToGrid/>
        <w:spacing w:line="580" w:lineRule="exact"/>
        <w:ind w:firstLine="720" w:firstLineChars="200"/>
        <w:textAlignment w:val="auto"/>
        <w:rPr>
          <w:rFonts w:hint="eastAsia" w:ascii="仿宋_GB2312" w:hAnsi="仿宋" w:eastAsia="仿宋_GB2312"/>
          <w:color w:val="auto"/>
          <w:sz w:val="36"/>
          <w:szCs w:val="36"/>
        </w:rPr>
      </w:pPr>
      <w:r>
        <w:rPr>
          <w:rFonts w:hint="eastAsia" w:ascii="仿宋_GB2312" w:hAnsi="仿宋" w:eastAsia="仿宋_GB2312"/>
          <w:color w:val="auto"/>
          <w:sz w:val="36"/>
          <w:szCs w:val="36"/>
        </w:rPr>
        <w:t>本公告自2023年8月1日起生效</w:t>
      </w:r>
      <w:r>
        <w:rPr>
          <w:rFonts w:hint="eastAsia" w:ascii="仿宋_GB2312" w:hAnsi="仿宋" w:eastAsia="仿宋_GB2312"/>
          <w:color w:val="auto"/>
          <w:sz w:val="36"/>
          <w:szCs w:val="36"/>
          <w:lang w:eastAsia="zh-CN"/>
        </w:rPr>
        <w:t>，</w:t>
      </w:r>
      <w:r>
        <w:rPr>
          <w:rFonts w:hint="eastAsia" w:ascii="仿宋_GB2312" w:hAnsi="仿宋" w:eastAsia="仿宋_GB2312"/>
          <w:color w:val="auto"/>
          <w:sz w:val="36"/>
          <w:szCs w:val="36"/>
        </w:rPr>
        <w:t>有效期至2028年7月31日。</w:t>
      </w:r>
    </w:p>
    <w:p>
      <w:pPr>
        <w:keepNext w:val="0"/>
        <w:keepLines w:val="0"/>
        <w:pageBreakBefore w:val="0"/>
        <w:widowControl w:val="0"/>
        <w:kinsoku/>
        <w:wordWrap/>
        <w:overflowPunct/>
        <w:topLinePunct w:val="0"/>
        <w:autoSpaceDE/>
        <w:autoSpaceDN/>
        <w:bidi w:val="0"/>
        <w:adjustRightInd/>
        <w:snapToGrid/>
        <w:spacing w:line="580" w:lineRule="exact"/>
        <w:ind w:firstLine="7380" w:firstLineChars="2050"/>
        <w:textAlignment w:val="auto"/>
        <w:rPr>
          <w:rFonts w:hint="eastAsia" w:ascii="仿宋_GB2312" w:hAnsi="仿宋" w:eastAsia="仿宋_GB2312"/>
          <w:color w:val="auto"/>
          <w:sz w:val="36"/>
          <w:szCs w:val="36"/>
        </w:rPr>
      </w:pPr>
    </w:p>
    <w:p>
      <w:pPr>
        <w:keepNext w:val="0"/>
        <w:keepLines w:val="0"/>
        <w:pageBreakBefore w:val="0"/>
        <w:widowControl w:val="0"/>
        <w:kinsoku/>
        <w:wordWrap/>
        <w:overflowPunct/>
        <w:topLinePunct w:val="0"/>
        <w:autoSpaceDE/>
        <w:autoSpaceDN/>
        <w:bidi w:val="0"/>
        <w:adjustRightInd/>
        <w:snapToGrid/>
        <w:spacing w:line="580" w:lineRule="exact"/>
        <w:ind w:firstLine="11340" w:firstLineChars="3150"/>
        <w:textAlignment w:val="auto"/>
        <w:rPr>
          <w:rFonts w:hint="eastAsia" w:ascii="仿宋_GB2312" w:hAnsi="仿宋" w:eastAsia="仿宋_GB2312"/>
          <w:color w:val="auto"/>
          <w:sz w:val="36"/>
          <w:szCs w:val="36"/>
        </w:rPr>
      </w:pPr>
      <w:r>
        <w:rPr>
          <w:rFonts w:hint="eastAsia" w:ascii="仿宋_GB2312" w:hAnsi="仿宋" w:eastAsia="仿宋_GB2312"/>
          <w:color w:val="auto"/>
          <w:sz w:val="36"/>
          <w:szCs w:val="36"/>
        </w:rPr>
        <w:t>平阴县人民政府</w:t>
      </w:r>
    </w:p>
    <w:p>
      <w:pPr>
        <w:keepNext w:val="0"/>
        <w:keepLines w:val="0"/>
        <w:pageBreakBefore w:val="0"/>
        <w:widowControl w:val="0"/>
        <w:kinsoku/>
        <w:wordWrap/>
        <w:overflowPunct/>
        <w:topLinePunct w:val="0"/>
        <w:autoSpaceDE/>
        <w:autoSpaceDN/>
        <w:bidi w:val="0"/>
        <w:adjustRightInd/>
        <w:snapToGrid/>
        <w:spacing w:line="580" w:lineRule="exact"/>
        <w:ind w:left="0" w:leftChars="0" w:firstLine="11199" w:firstLineChars="3111"/>
        <w:textAlignment w:val="auto"/>
        <w:rPr>
          <w:rFonts w:hint="eastAsia" w:ascii="仿宋_GB2312" w:hAnsi="仿宋" w:eastAsia="仿宋_GB2312"/>
          <w:color w:val="auto"/>
          <w:sz w:val="36"/>
          <w:szCs w:val="36"/>
        </w:rPr>
      </w:pPr>
      <w:r>
        <w:rPr>
          <w:rFonts w:hint="eastAsia" w:ascii="仿宋_GB2312" w:hAnsi="仿宋" w:eastAsia="仿宋_GB2312"/>
          <w:color w:val="auto"/>
          <w:sz w:val="36"/>
          <w:szCs w:val="36"/>
        </w:rPr>
        <w:t>2023年6月</w:t>
      </w:r>
      <w:r>
        <w:rPr>
          <w:rFonts w:hint="eastAsia" w:ascii="仿宋_GB2312" w:hAnsi="仿宋" w:eastAsia="仿宋_GB2312"/>
          <w:color w:val="auto"/>
          <w:sz w:val="36"/>
          <w:szCs w:val="36"/>
          <w:lang w:val="en-US" w:eastAsia="zh-CN"/>
        </w:rPr>
        <w:t>27</w:t>
      </w:r>
      <w:r>
        <w:rPr>
          <w:rFonts w:hint="eastAsia" w:ascii="仿宋_GB2312" w:hAnsi="仿宋" w:eastAsia="仿宋_GB2312"/>
          <w:color w:val="auto"/>
          <w:sz w:val="36"/>
          <w:szCs w:val="36"/>
        </w:rPr>
        <w:t>日</w:t>
      </w:r>
    </w:p>
    <w:sectPr>
      <w:pgSz w:w="16838" w:h="23811"/>
      <w:pgMar w:top="1191" w:right="964" w:bottom="964" w:left="964"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文星标宋">
    <w:panose1 w:val="02010604000101010101"/>
    <w:charset w:val="86"/>
    <w:family w:val="auto"/>
    <w:pitch w:val="default"/>
    <w:sig w:usb0="00000001" w:usb1="080E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Y0Y2M4MWE3ZTU3YTFhZDY5MmM2NGE3ZWIxZTVhODAifQ=="/>
  </w:docVars>
  <w:rsids>
    <w:rsidRoot w:val="007B1626"/>
    <w:rsid w:val="00096978"/>
    <w:rsid w:val="000F6ED8"/>
    <w:rsid w:val="001656BF"/>
    <w:rsid w:val="00166E68"/>
    <w:rsid w:val="00181C84"/>
    <w:rsid w:val="00224F8D"/>
    <w:rsid w:val="002755BD"/>
    <w:rsid w:val="0029365E"/>
    <w:rsid w:val="00306F35"/>
    <w:rsid w:val="003E134B"/>
    <w:rsid w:val="003F2B23"/>
    <w:rsid w:val="0048409F"/>
    <w:rsid w:val="004F71D2"/>
    <w:rsid w:val="00520D74"/>
    <w:rsid w:val="005423AC"/>
    <w:rsid w:val="005B5C6F"/>
    <w:rsid w:val="005D2800"/>
    <w:rsid w:val="005F5C83"/>
    <w:rsid w:val="006051CC"/>
    <w:rsid w:val="00613A16"/>
    <w:rsid w:val="00621264"/>
    <w:rsid w:val="00624F3A"/>
    <w:rsid w:val="00634724"/>
    <w:rsid w:val="006A3CC2"/>
    <w:rsid w:val="00755E61"/>
    <w:rsid w:val="0078554F"/>
    <w:rsid w:val="007A43C7"/>
    <w:rsid w:val="007A5CE5"/>
    <w:rsid w:val="007B1626"/>
    <w:rsid w:val="00815877"/>
    <w:rsid w:val="008D1CB2"/>
    <w:rsid w:val="00986EE0"/>
    <w:rsid w:val="009A12CF"/>
    <w:rsid w:val="009C4848"/>
    <w:rsid w:val="00A21230"/>
    <w:rsid w:val="00A2695B"/>
    <w:rsid w:val="00AC778C"/>
    <w:rsid w:val="00AD698A"/>
    <w:rsid w:val="00AF1438"/>
    <w:rsid w:val="00AF43BA"/>
    <w:rsid w:val="00B53EA7"/>
    <w:rsid w:val="00B9562F"/>
    <w:rsid w:val="00BB75F5"/>
    <w:rsid w:val="00C5729F"/>
    <w:rsid w:val="00C64834"/>
    <w:rsid w:val="00C71475"/>
    <w:rsid w:val="00CC431D"/>
    <w:rsid w:val="00CC7B18"/>
    <w:rsid w:val="00D5397C"/>
    <w:rsid w:val="00D65FE5"/>
    <w:rsid w:val="00DB19D5"/>
    <w:rsid w:val="00DC3323"/>
    <w:rsid w:val="00DD75A0"/>
    <w:rsid w:val="00DF4184"/>
    <w:rsid w:val="00E20E6B"/>
    <w:rsid w:val="00E30AA0"/>
    <w:rsid w:val="00E53A68"/>
    <w:rsid w:val="00EA4847"/>
    <w:rsid w:val="00F00C89"/>
    <w:rsid w:val="00FE3804"/>
    <w:rsid w:val="00FE7B8D"/>
    <w:rsid w:val="0C9475FE"/>
    <w:rsid w:val="0E2D7D0A"/>
    <w:rsid w:val="11C269BB"/>
    <w:rsid w:val="15673050"/>
    <w:rsid w:val="15C94330"/>
    <w:rsid w:val="16E9123F"/>
    <w:rsid w:val="18FF4272"/>
    <w:rsid w:val="346E047D"/>
    <w:rsid w:val="51081D48"/>
    <w:rsid w:val="5176689F"/>
    <w:rsid w:val="66B7165E"/>
    <w:rsid w:val="6F9B00EB"/>
    <w:rsid w:val="75183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969</Words>
  <Characters>984</Characters>
  <Lines>7</Lines>
  <Paragraphs>2</Paragraphs>
  <TotalTime>31</TotalTime>
  <ScaleCrop>false</ScaleCrop>
  <LinksUpToDate>false</LinksUpToDate>
  <CharactersWithSpaces>984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2023-05-29T12:19:00Z</dcterms:created>
  <dc:creator>野 猫</dc:creator>
  <cp:lastModifiedBy>Administrator</cp:lastModifiedBy>
  <cp:lastPrinted>2023-06-28T02:47:17Z</cp:lastPrinted>
  <dcterms:modified xsi:type="dcterms:W3CDTF">2023-06-28T03:01:02Z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5A2C782902DC474DBCC1A10D9335F487_13</vt:lpwstr>
  </property>
</Properties>
</file>