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700"/>
        </w:tabs>
        <w:kinsoku/>
        <w:wordWrap/>
        <w:overflowPunct/>
        <w:topLinePunct w:val="0"/>
        <w:autoSpaceDE/>
        <w:autoSpaceDN/>
        <w:bidi/>
        <w:adjustRightInd/>
        <w:snapToGrid/>
        <w:spacing w:line="42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[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]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</w:p>
    <w:p>
      <w:pPr>
        <w:tabs>
          <w:tab w:val="left" w:pos="4725"/>
        </w:tabs>
        <w:jc w:val="center"/>
        <w:rPr>
          <w:rFonts w:hint="eastAsia"/>
        </w:rPr>
      </w:pPr>
      <w:r>
        <w:pict>
          <v:shape id="_x0000_s1028" o:spid="_x0000_s1028" o:spt="136" type="#_x0000_t136" style="position:absolute;left:0pt;margin-left:22.3pt;margin-top:5.65pt;height:56.7pt;width:385.5pt;mso-wrap-distance-bottom:0pt;mso-wrap-distance-left:9pt;mso-wrap-distance-right:9pt;mso-wrap-distance-top:0pt;z-index:251661312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平 阴 县 人 民 政 府" style="font-family:方正小标宋简体;font-size:16pt;v-rotate-letters:f;v-same-letter-heights:f;v-text-align:center;v-text-spacing:72090f;"/>
            <w10:wrap type="square"/>
          </v:shape>
        </w:pict>
      </w:r>
    </w:p>
    <w:p>
      <w:pPr>
        <w:rPr>
          <w:rFonts w:hint="eastAsia" w:eastAsia="宋体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0"/>
        <w:ind w:firstLine="160" w:firstLineChars="5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平政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字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〔20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签发人：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潘建军</w:t>
      </w:r>
    </w:p>
    <w:p>
      <w:pPr>
        <w:jc w:val="center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43180</wp:posOffset>
                </wp:positionV>
                <wp:extent cx="565213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2135" cy="0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95pt;margin-top:3.4pt;height:0pt;width:445.05pt;z-index:251660288;mso-width-relative:page;mso-height-relative:page;" filled="f" stroked="t" coordsize="21600,21600" o:gfxdata="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G7dfafVAAAABwEAAA8AAAAAAAAAAQAgAAAAIgAAAGRycy9kb3ducmV2LnhtbFBLAQIU&#10;ABQAAAAIAIdO4kDs+mKE9gEAAOUDAAAOAAAAAAAAAAEAIAAAACQBAABkcnMvZTJvRG9jLnhtbFBL&#10;BQYAAAAABgAGAFkBAACMBQAAAAA=&#10;">
                <v:fill on="f" focussize="0,0"/>
                <v:stroke weight="1.7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3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对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省政协十三届一次会议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第13010857号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提案的答复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line="560" w:lineRule="exact"/>
        <w:textAlignment w:val="auto"/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尊敬的张少春委员：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您提出的《关于促进山东平阴玫瑰产业发展的建议》的提案收悉，现答复如下：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首先感谢您对我县玫瑰产业的关注与关心，您在提案中提到的问题建议，我们认真进行了研究和讨论，认为提案建议前瞻性、科学性、操作性很强，也十分符合当前我县玫瑰产业发展的实际，非常有利于我县玫瑰产业今后的发展。</w:t>
      </w:r>
      <w:r>
        <w:rPr>
          <w:rFonts w:hint="eastAsia" w:ascii="仿宋_GB2312" w:eastAsia="仿宋_GB2312"/>
          <w:sz w:val="32"/>
          <w:szCs w:val="32"/>
        </w:rPr>
        <w:t>近年来，我县坚持把发展玫瑰特色产业作为促进农民增收、发展县域经济的重要抓手，通过“补短板、强弱项”，稳定一产支撑、强化二产带动、做好三产融合，推动玫瑰全产业链发展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一、主要工作情况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（一）坚持规划引领。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积极谋划产业发展，以推动玫瑰产业高质量发展为目标，稳定一产支撑，强化二产带动，做好三产融合，高标准编制《平阴玫瑰产业发展规划(2023-2026)》。立足于玫瑰产业发展基本情况，重点打造生产体系、研发体系、深加工体系、招商体系、区域公共品牌标准体系、国际化市场交易体系、文化创意产业体系、高标准会展营销体系等八大产业体系。完善产业政策、加大资金保障、人才发展、宣传推广、招商引资、行业监管六大保障体系，作为下一步平阴玫瑰产业发展的指导性文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（二）强化要素支撑。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一是优化政策环境。制定《关于促进玫瑰产业跨越发展的意见》，形成“玫瑰产业发展20条”，加大玫瑰产业在种植管理、科技研发创新、三产融合发展、区域品牌建设、产品展销、品牌宣传推介等方面扶持力度，保障政策的延续性和可预见性，为产业发展提供良好环境。二是强化资金保障。近年来，积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争取省级现代农业产业园、济南市十大特色产业项目资金近1亿元，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用于玫瑰经营主体进行基础设施提升、扩大经营规模，延长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产业链条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提高产品竞争力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三是强化科技支撑。支持华玫、芳蕾、惠农等玫瑰企业与上海香精香料研究所、山东省农科院、山东农业大学、齐鲁工业大学等科研院所开展科研合作。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积极推进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平阴玫瑰研究院建设工作，围绕高附加值产品研发、种质资源保护、产业项目建设、原料开发利用等需求，开展科技成果转化，为玫瑰产业发展</w:t>
      </w:r>
      <w:r>
        <w:rPr>
          <w:rFonts w:hint="eastAsia" w:ascii="仿宋_GB2312" w:eastAsia="仿宋_GB2312"/>
          <w:color w:val="auto"/>
          <w:sz w:val="32"/>
          <w:szCs w:val="32"/>
        </w:rPr>
        <w:t>提供强大的科技支撑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（三）深化链条建设。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成立玫瑰产业联合党委，大力发展支部领办合作社，与企业积极开展产品对接、要素联结和服务衔接，促进节本、增产和增效，推动党建与产业链深度融合。按照《平阴玫瑰产业标准化“十四五”发展规划》要求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重点制定标准40项，包含重瓣红玫瑰全产业链的相关基础标准、技术标准、管理标准，涵盖平阴玫瑰种植、加工、产品质量、检验检测等重要环节，为促进平阴玫瑰产业高质量发展提供基础保障和技术支撑。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目前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重瓣红玫瑰花冠茶等第一批15项标准已发布，已启动第二批涉及花蕾、花冠、花瓣、鲜花液、精油加工技术规程等13项标准的制定工作。着力在美妆、医药方向寻求突破，持续对接上海东方美谷集团，围绕玫瑰原料功效分析、配方研究、品牌宣传等方面开展合作。与山东中医药大学合作开展重瓣红玫瑰品质评价，推进玫瑰药用成分分析及应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（四）拓宽销售渠道。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成功举办2023玫瑰产品博览会。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高标准、高水平举办开幕式、玫瑰产业发展论坛活动和展示展销活动，同时配套精彩纷呈的文旅活动、玫瑰供求对接和直播带货等活动，在更大范围、更高层面上推介平阴玫瑰，变“花名片”为“花经济”。活动期间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80余家企业厂商参加展示展销活动，吸引3万余名观众参观，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举办玫瑰产业供需对接大会，推进重点电商企业与辛选集团（辛巴）、董先生集团等电商行业头部对接，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达成项目协议或合作意向30余项，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直播带货最高在线人数突破10000人，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邀请淘宝头部主播李佳琦以及山东本土知名主播团长MR、阿明、曲靖老村长等进行直播带货，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预计实现销售额1000万元。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开展三批次线下电商人才培训，受训学员169人次。</w:t>
      </w:r>
      <w:r>
        <w:rPr>
          <w:rFonts w:hint="eastAsia" w:ascii="仿宋_GB2312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深化与阿里巴巴集团合作，平阴玫瑰电商运营服务中心建成运营，将为平阴玫瑰产业及特色产品提供产品展示、电商交易、综合培训、专业运营等全方位服务。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eastAsia" w:ascii="仿宋_GB2312" w:hAnsi="??" w:eastAsia="仿宋_GB2312" w:cs="Times New Roman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（五）打造数字产业高地。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建设平阴玫瑰产业大数据平台，利用物联网技术对玫瑰种植、加工、销售实行全程数据赋码，实现产品全程可追溯。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完善数字化收花平台，积极推行收花小程序，创新了玫瑰种植企业、合作社、农户与玫瑰加工企业进行玫瑰花鲜花原料交易新模式。目前平阴玫瑰大数据中心</w:t>
      </w:r>
      <w:r>
        <w:rPr>
          <w:rFonts w:hint="eastAsia" w:ascii="仿宋_GB2312" w:hAnsi="??" w:eastAsia="仿宋_GB2312" w:cs="Times New Roman"/>
          <w:sz w:val="32"/>
          <w:szCs w:val="32"/>
          <w:lang w:eastAsia="zh-CN"/>
        </w:rPr>
        <w:t>“玫瑰卡”注册农户数已经达到1.3万</w:t>
      </w:r>
      <w:r>
        <w:rPr>
          <w:rFonts w:hint="eastAsia" w:ascii="仿宋_GB2312" w:hAnsi="??" w:eastAsia="仿宋_GB2312" w:cs="Times New Roman"/>
          <w:sz w:val="32"/>
          <w:szCs w:val="32"/>
          <w:lang w:val="en-US" w:eastAsia="zh-CN"/>
        </w:rPr>
        <w:t>余</w:t>
      </w:r>
      <w:r>
        <w:rPr>
          <w:rFonts w:hint="eastAsia" w:ascii="仿宋_GB2312" w:hAnsi="??" w:eastAsia="仿宋_GB2312" w:cs="Times New Roman"/>
          <w:sz w:val="32"/>
          <w:szCs w:val="32"/>
          <w:lang w:eastAsia="zh-CN"/>
        </w:rPr>
        <w:t>户，玫瑰产品备案132个，赋码量63.9万，</w:t>
      </w:r>
      <w:r>
        <w:rPr>
          <w:rFonts w:hint="eastAsia" w:ascii="仿宋_GB2312" w:hAnsi="仿宋" w:eastAsia="仿宋_GB2312"/>
          <w:sz w:val="32"/>
          <w:szCs w:val="32"/>
        </w:rPr>
        <w:t>不仅提升了原产地保护水平，实现了企业数字化管理水平，同时为产业发展提供了科学决策。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二、下步工作打算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pacing w:val="0"/>
          <w:w w:val="100"/>
          <w:sz w:val="32"/>
          <w:szCs w:val="32"/>
          <w:highlight w:val="none"/>
        </w:rPr>
        <w:t>（一）</w:t>
      </w:r>
      <w:r>
        <w:rPr>
          <w:rFonts w:hint="default" w:ascii="Times New Roman" w:hAnsi="Times New Roman" w:eastAsia="楷体_GB2312" w:cs="Times New Roman"/>
          <w:color w:val="auto"/>
          <w:spacing w:val="0"/>
          <w:w w:val="100"/>
          <w:sz w:val="32"/>
          <w:szCs w:val="32"/>
          <w:highlight w:val="none"/>
          <w:lang w:eastAsia="zh-CN"/>
        </w:rPr>
        <w:t>夯实产业发展基础</w:t>
      </w:r>
      <w:r>
        <w:rPr>
          <w:rFonts w:hint="default" w:ascii="Times New Roman" w:hAnsi="Times New Roman" w:eastAsia="楷体_GB2312" w:cs="Times New Roman"/>
          <w:color w:val="auto"/>
          <w:spacing w:val="0"/>
          <w:w w:val="100"/>
          <w:sz w:val="32"/>
          <w:szCs w:val="32"/>
          <w:highlight w:val="none"/>
        </w:rPr>
        <w:t>。</w:t>
      </w:r>
      <w:r>
        <w:rPr>
          <w:rFonts w:hint="default" w:ascii="仿宋_GB2312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提升玫瑰标准化、规模化、集约化经营水平，促进种植从数量规模型向质量效益型转变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。合理布局种植区域。</w:t>
      </w:r>
      <w:r>
        <w:rPr>
          <w:rFonts w:hint="default" w:ascii="仿宋_GB2312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引导建立“企业+基地（合作社）+农户”的全产业链经营模式，壮大玫瑰种植联合体。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大力扶持有机玫瑰种植，提升玫瑰花原料品质。建设玫瑰种质资源库，收集国内外玫瑰种质资源，培育筛选适于生产加工的玫瑰优良品种，为玫瑰产业发展提供优质种质资源。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/>
        <w:jc w:val="left"/>
        <w:textAlignment w:val="auto"/>
        <w:rPr>
          <w:rFonts w:hint="default" w:ascii="仿宋_GB2312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pacing w:val="0"/>
          <w:w w:val="100"/>
          <w:sz w:val="32"/>
          <w:szCs w:val="32"/>
          <w:highlight w:val="none"/>
        </w:rPr>
        <w:t>（二）</w:t>
      </w:r>
      <w:r>
        <w:rPr>
          <w:rFonts w:hint="default" w:ascii="Times New Roman" w:hAnsi="Times New Roman" w:eastAsia="楷体_GB2312" w:cs="Times New Roman"/>
          <w:color w:val="auto"/>
          <w:spacing w:val="0"/>
          <w:w w:val="100"/>
          <w:sz w:val="32"/>
          <w:szCs w:val="32"/>
          <w:highlight w:val="none"/>
          <w:lang w:eastAsia="zh-CN"/>
        </w:rPr>
        <w:t>提升产业发展质效</w:t>
      </w:r>
      <w:r>
        <w:rPr>
          <w:rFonts w:hint="default" w:ascii="Times New Roman" w:hAnsi="Times New Roman" w:eastAsia="楷体_GB2312" w:cs="Times New Roman"/>
          <w:color w:val="auto"/>
          <w:spacing w:val="0"/>
          <w:w w:val="100"/>
          <w:sz w:val="32"/>
          <w:szCs w:val="32"/>
          <w:highlight w:val="none"/>
        </w:rPr>
        <w:t>。</w:t>
      </w:r>
      <w:r>
        <w:rPr>
          <w:rFonts w:hint="default" w:ascii="仿宋_GB2312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搭建企业与科研院所产学研合作平台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仿宋_GB2312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合作开展科技研究开发和科技成果转移转化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eastAsia="仿宋_GB2312"/>
          <w:color w:val="auto"/>
          <w:sz w:val="32"/>
        </w:rPr>
        <w:t>深化玫瑰应用技术研发推广，推动玫瑰产业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在化工、医药、化妆品等方面</w:t>
      </w:r>
      <w:r>
        <w:rPr>
          <w:rFonts w:hint="eastAsia" w:eastAsia="仿宋_GB2312"/>
          <w:color w:val="auto"/>
          <w:sz w:val="32"/>
        </w:rPr>
        <w:t>高端化、专业化发展。</w:t>
      </w:r>
      <w:r>
        <w:rPr>
          <w:rFonts w:ascii="Times New Roman" w:hAnsi="Times New Roman" w:eastAsia="仿宋_GB2312"/>
          <w:color w:val="auto"/>
          <w:kern w:val="2"/>
          <w:sz w:val="32"/>
          <w:szCs w:val="32"/>
          <w:lang w:eastAsia="zh-CN"/>
        </w:rPr>
        <w:t>制定</w:t>
      </w:r>
      <w:r>
        <w:rPr>
          <w:rFonts w:hint="eastAsia" w:ascii="Times New Roman" w:hAnsi="Times New Roman" w:eastAsia="仿宋_GB2312"/>
          <w:color w:val="auto"/>
          <w:kern w:val="2"/>
          <w:sz w:val="32"/>
          <w:szCs w:val="32"/>
          <w:lang w:eastAsia="zh-CN"/>
        </w:rPr>
        <w:t>完善玫瑰全产业链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标准体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系，</w:t>
      </w:r>
      <w:r>
        <w:rPr>
          <w:rFonts w:hint="default" w:ascii="仿宋_GB2312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加快制定平阴玫瑰精油、玫瑰鲜花液、玫瑰酱等产品国家标准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，为我县玫瑰产业提供技术依据，助力玫瑰产业健康发展。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8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w w:val="100"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color w:val="auto"/>
          <w:spacing w:val="0"/>
          <w:w w:val="100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楷体_GB2312" w:cs="Times New Roman"/>
          <w:color w:val="auto"/>
          <w:spacing w:val="0"/>
          <w:w w:val="100"/>
          <w:sz w:val="32"/>
          <w:szCs w:val="32"/>
          <w:highlight w:val="none"/>
          <w:lang w:eastAsia="zh-CN"/>
        </w:rPr>
        <w:t>增强玫瑰产品竞争力</w:t>
      </w:r>
      <w:r>
        <w:rPr>
          <w:rFonts w:hint="default" w:ascii="Times New Roman" w:hAnsi="Times New Roman" w:eastAsia="楷体_GB2312" w:cs="Times New Roman"/>
          <w:color w:val="auto"/>
          <w:spacing w:val="0"/>
          <w:w w:val="100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强化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</w:rPr>
        <w:t>行业监管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eastAsia="zh-CN"/>
        </w:rPr>
        <w:t>，推行“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</w:rPr>
        <w:t>五统一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eastAsia="zh-CN"/>
        </w:rPr>
        <w:t>”管理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eastAsia="zh-CN"/>
        </w:rPr>
        <w:t>规范“平阴玫瑰”品牌推广使用。搭建平阴玫瑰产品质量追溯平台，推动“防伪溯源”技术全覆盖，确保玫瑰产品、农业投入品做到有码可查，有码可循，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切实提高玫瑰加工企业的产品质量安全意识</w:t>
      </w:r>
      <w:r>
        <w:rPr>
          <w:rFonts w:hint="eastAsia" w:ascii="仿宋_GB2312" w:hAnsi="仿宋_GB2312" w:eastAsia="仿宋_GB2312" w:cs="仿宋_GB2312"/>
          <w:color w:val="auto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</w:rPr>
        <w:t>鼓励和引导品牌主体加快商标注册、专利申请、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</w:rPr>
        <w:t>三品一标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</w:rPr>
        <w:t>认证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8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color w:val="auto"/>
          <w:spacing w:val="0"/>
          <w:w w:val="1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楷体_GB2312" w:cs="Times New Roman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楷体_GB2312" w:cs="Times New Roman"/>
          <w:color w:val="auto"/>
          <w:spacing w:val="0"/>
          <w:w w:val="100"/>
          <w:sz w:val="32"/>
          <w:szCs w:val="32"/>
          <w:highlight w:val="none"/>
          <w:lang w:eastAsia="zh-CN"/>
        </w:rPr>
        <w:t>）提升产品市场销量</w:t>
      </w:r>
      <w:r>
        <w:rPr>
          <w:rFonts w:hint="default" w:ascii="Times New Roman" w:hAnsi="Times New Roman" w:eastAsia="楷体_GB2312" w:cs="Times New Roman"/>
          <w:color w:val="auto"/>
          <w:spacing w:val="0"/>
          <w:w w:val="100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</w:rPr>
        <w:t>全力打造高标准玫瑰产品物流集散地和交易所，逐步把</w:t>
      </w:r>
      <w:r>
        <w:rPr>
          <w:rFonts w:hint="eastAsia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平阴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</w:rPr>
        <w:t>县建设成为玫瑰产品品质、价格、品牌等核心信息的权威高地和主要集散地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大力发展电商经济，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</w:rPr>
        <w:t>配套专业直播及运营设备，吸引电商行业头部、腰部主播及专业MCN机构入驻，示范带动本地网红主播孵化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eastAsia="zh-CN"/>
        </w:rPr>
        <w:t>。加快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建设玫瑰数字化产地仓，减少中间环节，提高产品流通效率，降低物流成本。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8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color w:val="auto"/>
          <w:spacing w:val="0"/>
          <w:w w:val="1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楷体_GB2312" w:cs="Times New Roman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Times New Roman" w:hAnsi="Times New Roman" w:eastAsia="楷体_GB2312" w:cs="Times New Roman"/>
          <w:color w:val="auto"/>
          <w:spacing w:val="0"/>
          <w:w w:val="10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_GB2312" w:cs="Times New Roman"/>
          <w:color w:val="auto"/>
          <w:spacing w:val="0"/>
          <w:w w:val="100"/>
          <w:sz w:val="32"/>
          <w:szCs w:val="32"/>
          <w:highlight w:val="none"/>
          <w:lang w:eastAsia="zh-CN"/>
        </w:rPr>
        <w:t>扩大</w:t>
      </w:r>
      <w:r>
        <w:rPr>
          <w:rFonts w:hint="default" w:ascii="Times New Roman" w:hAnsi="Times New Roman" w:eastAsia="楷体_GB2312" w:cs="Times New Roman"/>
          <w:color w:val="auto"/>
          <w:spacing w:val="0"/>
          <w:w w:val="100"/>
          <w:sz w:val="32"/>
          <w:szCs w:val="32"/>
          <w:highlight w:val="none"/>
        </w:rPr>
        <w:t>品牌</w:t>
      </w:r>
      <w:r>
        <w:rPr>
          <w:rFonts w:hint="default" w:ascii="Times New Roman" w:hAnsi="Times New Roman" w:eastAsia="楷体_GB2312" w:cs="Times New Roman"/>
          <w:color w:val="auto"/>
          <w:spacing w:val="0"/>
          <w:w w:val="100"/>
          <w:sz w:val="32"/>
          <w:szCs w:val="32"/>
          <w:highlight w:val="none"/>
          <w:lang w:eastAsia="zh-CN"/>
        </w:rPr>
        <w:t>社会影响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</w:rPr>
        <w:t>大力宣传推介“平阴玫瑰”区域公用品牌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利用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</w:rPr>
        <w:t>广播电视、网络媒体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报刊杂志等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</w:rPr>
        <w:t>进行多角度全方位宣传，利用机场、高铁、地铁、候车厅、公交枢纽、高速公路服务区等公共区域进行静态宣传，提高全民知晓度、认知度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eastAsia="zh-CN"/>
        </w:rPr>
        <w:t>。总结好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2023玫瑰产品博览会办会经验，启动2024玫瑰产品博览会筹备工作，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</w:rPr>
        <w:t>提高展会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eastAsia="zh-CN"/>
        </w:rPr>
        <w:t>质量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</w:rPr>
        <w:t>、提升办会水平，吸引更多有影响力的知名企业参展，促进玫瑰产业交流发展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eastAsia="zh-CN"/>
        </w:rPr>
        <w:t>，扩大平阴玫瑰品牌影响力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最后，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再次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感谢您对我们工作的关心和支持。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yellow"/>
          <w:lang w:val="en-US" w:eastAsia="zh-CN" w:bidi="en-US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24" w:firstLineChars="200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lang w:val="en-US" w:eastAsia="zh-CN" w:bidi="en-US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王帅   电话：87883118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default" w:eastAsia="宋体"/>
          <w:color w:val="FF0000"/>
          <w:kern w:val="0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3360" w:firstLineChars="1600"/>
        <w:jc w:val="both"/>
        <w:textAlignment w:val="auto"/>
        <w:rPr>
          <w:color w:val="FF0000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平阴县人民政府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2023年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714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/>
        <w:pBdr>
          <w:top w:val="single" w:color="auto" w:sz="6" w:space="1"/>
          <w:bottom w:val="single" w:color="auto" w:sz="6" w:space="1"/>
          <w:between w:val="single" w:color="auto" w:sz="6" w:space="1"/>
        </w:pBdr>
        <w:shd w:val="clear" w:color="auto" w:fill="auto"/>
        <w:tabs>
          <w:tab w:val="left" w:pos="8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right="0" w:firstLine="280" w:firstLineChars="100"/>
        <w:jc w:val="left"/>
        <w:textAlignment w:val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平阴县人民政府办公室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仿宋_GB2312" w:hAnsi="仿宋_GB2312" w:eastAsia="仿宋_GB2312" w:cs="仿宋_GB2312"/>
          <w:b w:val="0"/>
          <w:bCs w:val="0"/>
          <w:color w:val="000000" w:themeColor="text1"/>
          <w:spacing w:val="17"/>
          <w:sz w:val="28"/>
          <w:szCs w:val="28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7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ascii="仿宋_GB2312" w:hAnsi="仿宋_GB2312" w:eastAsia="仿宋_GB2312" w:cs="仿宋_GB2312"/>
          <w:b w:val="0"/>
          <w:bCs w:val="0"/>
          <w:color w:val="000000" w:themeColor="text1"/>
          <w:spacing w:val="17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spacing w:val="17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仿宋_GB2312" w:hAnsi="仿宋_GB2312" w:eastAsia="仿宋_GB2312" w:cs="仿宋_GB2312"/>
          <w:b w:val="0"/>
          <w:bCs w:val="0"/>
          <w:color w:val="000000" w:themeColor="text1"/>
          <w:spacing w:val="17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spacing w:val="17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29</w:t>
      </w:r>
      <w:r>
        <w:rPr>
          <w:rFonts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印发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" w:lineRule="exact"/>
        <w:textAlignment w:val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footerReference r:id="rId4" w:type="even"/>
      <w:pgSz w:w="11906" w:h="16838"/>
      <w:pgMar w:top="1701" w:right="1474" w:bottom="1587" w:left="1701" w:header="851" w:footer="1134" w:gutter="0"/>
      <w:pgNumType w:fmt="decimal"/>
      <w:cols w:space="0" w:num="1"/>
      <w:rtlGutter w:val="0"/>
      <w:docGrid w:type="lines" w:linePitch="6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4908550</wp:posOffset>
              </wp:positionH>
              <wp:positionV relativeFrom="paragraph">
                <wp:posOffset>-137160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6.5pt;margin-top:-10.8pt;height:144pt;width:144pt;mso-position-horizontal-relative:margin;mso-wrap-style:none;z-index:251659264;mso-width-relative:page;mso-height-relative:page;" filled="f" stroked="f" coordsize="21600,21600" o:gfxdata="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FBM43bZAAAADAEAAA8AAAAAAAAAAQAgAAAAIgAAAGRycy9kb3ducmV2Lnht&#10;bFBLAQIUABQAAAAIAIdO4kBrhfn7MQIAAGEEAAAOAAAAAAAAAAEAIAAAACg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22860</wp:posOffset>
              </wp:positionH>
              <wp:positionV relativeFrom="paragraph">
                <wp:posOffset>-121920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.8pt;margin-top:-9.6pt;height:144pt;width:144pt;mso-position-horizontal-relative:margin;mso-wrap-style:none;z-index:251660288;mso-width-relative:page;mso-height-relative:page;" filled="f" stroked="f" coordsize="21600,21600" o:gfxdata="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oauu1tcAAAAJAQAADwAAAAAAAAABACAAAAAiAAAAZHJzL2Rvd25yZXYueG1s&#10;UEsBAhQAFAAAAAgAh07iQOGA044yAgAAYQQAAA4AAAAAAAAAAQAgAAAAJg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evenAndOddHeaders w:val="1"/>
  <w:drawingGridVerticalSpacing w:val="31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kZGM1ZjlhZTVjOTYxZGMxYWY5YWMyMTg5NDA5M2EifQ=="/>
  </w:docVars>
  <w:rsids>
    <w:rsidRoot w:val="00000000"/>
    <w:rsid w:val="01233FB5"/>
    <w:rsid w:val="0149727D"/>
    <w:rsid w:val="04912ACD"/>
    <w:rsid w:val="04E3099A"/>
    <w:rsid w:val="07C9023F"/>
    <w:rsid w:val="0CA57A5D"/>
    <w:rsid w:val="0E7248AA"/>
    <w:rsid w:val="11712A15"/>
    <w:rsid w:val="13113D0C"/>
    <w:rsid w:val="13830E89"/>
    <w:rsid w:val="16041A95"/>
    <w:rsid w:val="16302F25"/>
    <w:rsid w:val="168C4797"/>
    <w:rsid w:val="183371A8"/>
    <w:rsid w:val="194A0BCA"/>
    <w:rsid w:val="1A1E2C68"/>
    <w:rsid w:val="1A370964"/>
    <w:rsid w:val="1A621FF7"/>
    <w:rsid w:val="1ADA3D88"/>
    <w:rsid w:val="1DE431BA"/>
    <w:rsid w:val="1DE558C1"/>
    <w:rsid w:val="1F1C595D"/>
    <w:rsid w:val="1FD71884"/>
    <w:rsid w:val="20284E3C"/>
    <w:rsid w:val="20803CC9"/>
    <w:rsid w:val="22F8198C"/>
    <w:rsid w:val="234818E3"/>
    <w:rsid w:val="246A47D7"/>
    <w:rsid w:val="25673916"/>
    <w:rsid w:val="28DC7186"/>
    <w:rsid w:val="2A741CDA"/>
    <w:rsid w:val="2C5043C9"/>
    <w:rsid w:val="2D2233D4"/>
    <w:rsid w:val="2DF60CC3"/>
    <w:rsid w:val="2EE62640"/>
    <w:rsid w:val="30266FD4"/>
    <w:rsid w:val="30887789"/>
    <w:rsid w:val="30C82D20"/>
    <w:rsid w:val="319F136C"/>
    <w:rsid w:val="329F4F34"/>
    <w:rsid w:val="32FA49E9"/>
    <w:rsid w:val="34670FD0"/>
    <w:rsid w:val="348F7A96"/>
    <w:rsid w:val="38042049"/>
    <w:rsid w:val="39225E0E"/>
    <w:rsid w:val="397D4DF2"/>
    <w:rsid w:val="3AA765CB"/>
    <w:rsid w:val="3C110388"/>
    <w:rsid w:val="3C904C4B"/>
    <w:rsid w:val="3D255ECD"/>
    <w:rsid w:val="3F2908A0"/>
    <w:rsid w:val="3F5C60AC"/>
    <w:rsid w:val="409B2AEE"/>
    <w:rsid w:val="40AD420F"/>
    <w:rsid w:val="41685BD9"/>
    <w:rsid w:val="43947D65"/>
    <w:rsid w:val="47A637AC"/>
    <w:rsid w:val="494322AC"/>
    <w:rsid w:val="495C042B"/>
    <w:rsid w:val="4B8F3432"/>
    <w:rsid w:val="4D1F3D20"/>
    <w:rsid w:val="52C119A6"/>
    <w:rsid w:val="56017936"/>
    <w:rsid w:val="57D64006"/>
    <w:rsid w:val="591E4831"/>
    <w:rsid w:val="598B0206"/>
    <w:rsid w:val="5EC939A3"/>
    <w:rsid w:val="5F9C7819"/>
    <w:rsid w:val="5FF759F5"/>
    <w:rsid w:val="60D525EF"/>
    <w:rsid w:val="61932B55"/>
    <w:rsid w:val="61AB7E9F"/>
    <w:rsid w:val="62C14A9D"/>
    <w:rsid w:val="63A0230D"/>
    <w:rsid w:val="63F346F1"/>
    <w:rsid w:val="651C01CA"/>
    <w:rsid w:val="66C05F46"/>
    <w:rsid w:val="670859D2"/>
    <w:rsid w:val="6A5A7287"/>
    <w:rsid w:val="6BAB3F35"/>
    <w:rsid w:val="6BD7311B"/>
    <w:rsid w:val="6D1030E7"/>
    <w:rsid w:val="6D402A3E"/>
    <w:rsid w:val="6F3C65DA"/>
    <w:rsid w:val="6FF82F6D"/>
    <w:rsid w:val="70171826"/>
    <w:rsid w:val="70886163"/>
    <w:rsid w:val="74393A30"/>
    <w:rsid w:val="76DA2EF7"/>
    <w:rsid w:val="774D2678"/>
    <w:rsid w:val="78C003D5"/>
    <w:rsid w:val="79DA536E"/>
    <w:rsid w:val="7C0146FA"/>
    <w:rsid w:val="7CEB3C0B"/>
    <w:rsid w:val="7D602322"/>
    <w:rsid w:val="7E68119A"/>
    <w:rsid w:val="7ED56FF7"/>
    <w:rsid w:val="7FB079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next w:val="1"/>
    <w:qFormat/>
    <w:uiPriority w:val="1"/>
    <w:pPr>
      <w:ind w:left="716"/>
    </w:pPr>
    <w:rPr>
      <w:rFonts w:ascii="Times New Roman" w:hAnsi="Times New Roman" w:eastAsia="宋体" w:cs="Times New Roman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table" w:customStyle="1" w:styleId="11">
    <w:name w:val="网格型1"/>
    <w:basedOn w:val="7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Heading #1|1"/>
    <w:basedOn w:val="1"/>
    <w:qFormat/>
    <w:uiPriority w:val="0"/>
    <w:pPr>
      <w:spacing w:after="160"/>
      <w:jc w:val="center"/>
      <w:outlineLvl w:val="0"/>
    </w:pPr>
    <w:rPr>
      <w:rFonts w:ascii="宋体" w:hAnsi="宋体" w:eastAsia="宋体" w:cs="宋体"/>
      <w:color w:val="4D4C4A"/>
      <w:sz w:val="40"/>
      <w:szCs w:val="40"/>
      <w:lang w:val="zh-TW" w:eastAsia="zh-TW" w:bidi="zh-TW"/>
    </w:rPr>
  </w:style>
  <w:style w:type="paragraph" w:customStyle="1" w:styleId="13">
    <w:name w:val="Body text|1"/>
    <w:basedOn w:val="1"/>
    <w:qFormat/>
    <w:uiPriority w:val="0"/>
    <w:pPr>
      <w:spacing w:line="468" w:lineRule="auto"/>
      <w:ind w:firstLine="400"/>
    </w:pPr>
    <w:rPr>
      <w:rFonts w:ascii="宋体" w:hAnsi="宋体" w:eastAsia="宋体" w:cs="宋体"/>
      <w:color w:val="4D4C4A"/>
      <w:sz w:val="28"/>
      <w:szCs w:val="28"/>
      <w:lang w:val="zh-TW" w:eastAsia="zh-TW" w:bidi="zh-TW"/>
    </w:rPr>
  </w:style>
  <w:style w:type="paragraph" w:customStyle="1" w:styleId="14">
    <w:name w:val="Body text|2"/>
    <w:basedOn w:val="1"/>
    <w:qFormat/>
    <w:uiPriority w:val="0"/>
    <w:pPr>
      <w:spacing w:line="624" w:lineRule="exact"/>
      <w:ind w:left="550"/>
    </w:pPr>
    <w:rPr>
      <w:rFonts w:ascii="宋体" w:hAnsi="宋体" w:eastAsia="宋体" w:cs="宋体"/>
      <w:color w:val="4D4C4A"/>
      <w:sz w:val="32"/>
      <w:szCs w:val="3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2681</Words>
  <Characters>2753</Characters>
  <Lines>0</Lines>
  <Paragraphs>0</Paragraphs>
  <TotalTime>19</TotalTime>
  <ScaleCrop>false</ScaleCrop>
  <LinksUpToDate>false</LinksUpToDate>
  <CharactersWithSpaces>2868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2022-05-26T07:34:00Z</dcterms:created>
  <dc:creator>admin</dc:creator>
  <cp:lastModifiedBy>雨中独行</cp:lastModifiedBy>
  <cp:lastPrinted>2023-06-29T11:09:36Z</cp:lastPrinted>
  <dcterms:modified xsi:type="dcterms:W3CDTF">2023-06-29T11:10:15Z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C8C70D5107B7417EBD09515B745E9545_13</vt:lpwstr>
  </property>
</Properties>
</file>